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fontTable.xml" ContentType="application/vnd.openxmlformats-officedocument.wordprocessingml.fontTable+xml"/>
  <Override PartName="/word/footer1.xml" ContentType="application/vnd.openxmlformats-officedocument.wordprocessingml.footer+xml"/>
  <Override PartName="/word/charts/chart2.xml" ContentType="application/vnd.openxmlformats-officedocument.drawingml.chart+xml"/>
  <Override PartName="/word/charts/chart1.xml" ContentType="application/vnd.openxmlformats-officedocument.drawingml.chart+xml"/>
  <Override PartName="/word/media/image51.wmf" ContentType="image/x-wmf"/>
  <Override PartName="/word/media/image49.wmf" ContentType="image/x-wmf"/>
  <Override PartName="/word/media/image46.wmf" ContentType="image/x-wmf"/>
  <Override PartName="/word/media/image40.jpeg" ContentType="image/jpeg"/>
  <Override PartName="/word/media/image37.jpeg" ContentType="image/jpeg"/>
  <Override PartName="/word/media/image36.jpeg" ContentType="image/jpeg"/>
  <Override PartName="/word/media/image35.jpeg" ContentType="image/jpeg"/>
  <Override PartName="/word/media/image47.wmf" ContentType="image/x-wmf"/>
  <Override PartName="/word/media/image45.jpeg" ContentType="image/jpeg"/>
  <Override PartName="/word/media/image34.jpeg" ContentType="image/jpeg"/>
  <Override PartName="/word/media/image44.jpeg" ContentType="image/jpeg"/>
  <Override PartName="/word/media/image33.jpeg" ContentType="image/jpeg"/>
  <Override PartName="/word/media/image43.jpeg" ContentType="image/jpeg"/>
  <Override PartName="/word/media/image32.jpeg" ContentType="image/jpeg"/>
  <Override PartName="/word/media/image42.jpeg" ContentType="image/jpeg"/>
  <Override PartName="/word/media/image31.jpeg" ContentType="image/jpeg"/>
  <Override PartName="/word/media/image41.jpeg" ContentType="image/jpeg"/>
  <Override PartName="/word/media/image30.jpeg" ContentType="image/jpeg"/>
  <Override PartName="/word/media/image50.wmf" ContentType="image/x-wmf"/>
  <Override PartName="/word/media/image15.jpeg" ContentType="image/jpeg"/>
  <Override PartName="/word/media/image26.jpeg" ContentType="image/jpeg"/>
  <Override PartName="/word/media/image14.jpeg" ContentType="image/jpeg"/>
  <Override PartName="/word/media/image25.jpeg" ContentType="image/jpeg"/>
  <Override PartName="/word/media/image13.jpeg" ContentType="image/jpeg"/>
  <Override PartName="/word/media/image24.jpeg" ContentType="image/jpeg"/>
  <Override PartName="/word/media/image12.jpeg" ContentType="image/jpeg"/>
  <Override PartName="/word/media/image23.jpeg" ContentType="image/jpeg"/>
  <Override PartName="/word/media/image10.jpeg" ContentType="image/jpeg"/>
  <Override PartName="/word/media/image21.jpeg" ContentType="image/jpeg"/>
  <Override PartName="/word/media/image20.jpeg" ContentType="image/jpeg"/>
  <Override PartName="/word/media/image19.jpeg" ContentType="image/jpeg"/>
  <Override PartName="/word/media/image29.jpeg" ContentType="image/jpeg"/>
  <Override PartName="/word/media/image18.jpeg" ContentType="image/jpeg"/>
  <Override PartName="/word/media/image9.jpeg" ContentType="image/jpeg"/>
  <Override PartName="/word/media/image22.jpeg" ContentType="image/jpeg"/>
  <Override PartName="/word/media/image11.jpeg" ContentType="image/jpeg"/>
  <Override PartName="/word/media/image8.jpeg" ContentType="image/jpeg"/>
  <Override PartName="/word/media/image48.wmf" ContentType="image/x-wmf"/>
  <Override PartName="/word/media/image7.jpeg" ContentType="image/jpeg"/>
  <Override PartName="/word/media/image6.jpeg" ContentType="image/jpeg"/>
  <Override PartName="/word/media/image5.jpeg" ContentType="image/jpeg"/>
  <Override PartName="/word/media/image4.jpeg" ContentType="image/jpeg"/>
  <Override PartName="/word/media/image39.jpeg" ContentType="image/jpeg"/>
  <Override PartName="/word/media/image28.jpeg" ContentType="image/jpeg"/>
  <Override PartName="/word/media/image17.jpeg" ContentType="image/jpeg"/>
  <Override PartName="/word/media/image3.jpeg" ContentType="image/jpeg"/>
  <Override PartName="/word/media/image38.jpeg" ContentType="image/jpeg"/>
  <Override PartName="/word/media/image27.jpeg" ContentType="image/jpeg"/>
  <Override PartName="/word/media/image16.jpeg" ContentType="image/jpeg"/>
  <Override PartName="/word/media/image2.jpeg" ContentType="image/jpeg"/>
  <Override PartName="/word/media/image1.gif" ContentType="image/gif"/>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240" w:before="0" w:after="0"/>
        <w:jc w:val="center"/>
        <w:rPr>
          <w:sz w:val="28"/>
          <w:b/>
          <w:sz w:val="28"/>
          <w:b/>
          <w:szCs w:val="28"/>
          <w:rFonts w:ascii="Bookman Old Style" w:hAnsi="Bookman Old Style"/>
        </w:rPr>
      </w:pPr>
      <w:r>
        <w:rPr>
          <w:rFonts w:ascii="Bookman Old Style" w:hAnsi="Bookman Old Style"/>
          <w:b/>
          <w:sz w:val="28"/>
          <w:szCs w:val="28"/>
        </w:rPr>
        <w:t xml:space="preserve"> </w:t>
      </w:r>
      <w:r>
        <w:rPr>
          <w:rFonts w:ascii="Bookman Old Style" w:hAnsi="Bookman Old Style"/>
          <w:b/>
          <w:sz w:val="28"/>
          <w:szCs w:val="28"/>
        </w:rPr>
        <w:t>CHAPTER I</w:t>
      </w:r>
      <w:r/>
    </w:p>
    <w:p>
      <w:pPr>
        <w:pStyle w:val="Normal"/>
        <w:spacing w:lineRule="auto" w:line="240" w:before="0" w:after="0"/>
        <w:jc w:val="center"/>
        <w:rPr>
          <w:sz w:val="28"/>
          <w:b/>
          <w:sz w:val="28"/>
          <w:b/>
          <w:szCs w:val="28"/>
          <w:rFonts w:ascii="Bookman Old Style" w:hAnsi="Bookman Old Style"/>
        </w:rPr>
      </w:pPr>
      <w:r>
        <w:rPr>
          <w:rFonts w:ascii="Bookman Old Style" w:hAnsi="Bookman Old Style"/>
          <w:b/>
          <w:sz w:val="28"/>
          <w:szCs w:val="28"/>
        </w:rPr>
        <w:t>INTRODUCTION</w:t>
      </w:r>
      <w:r/>
    </w:p>
    <w:p>
      <w:pPr>
        <w:pStyle w:val="Normal"/>
        <w:spacing w:lineRule="auto" w:line="360" w:before="0" w:after="0"/>
        <w:jc w:val="both"/>
        <w:rPr>
          <w:sz w:val="24"/>
          <w:b/>
          <w:sz w:val="24"/>
          <w:b/>
          <w:szCs w:val="24"/>
          <w:rFonts w:ascii="Bookman Old Style" w:hAnsi="Bookman Old Style"/>
        </w:rPr>
      </w:pPr>
      <w:r>
        <w:rPr>
          <w:rFonts w:ascii="Bookman Old Style" w:hAnsi="Bookman Old Style"/>
          <w:b/>
          <w:sz w:val="24"/>
          <w:szCs w:val="24"/>
        </w:rPr>
        <w:t>1.1</w:t>
        <w:tab/>
        <w:t>General</w:t>
      </w:r>
      <w:r/>
    </w:p>
    <w:p>
      <w:pPr>
        <w:pStyle w:val="Normal"/>
        <w:spacing w:lineRule="auto" w:line="240" w:before="0" w:after="0"/>
        <w:jc w:val="both"/>
        <w:rPr>
          <w:sz w:val="6"/>
          <w:sz w:val="6"/>
          <w:szCs w:val="24"/>
          <w:rFonts w:ascii="Bookman Old Style" w:hAnsi="Bookman Old Style"/>
        </w:rPr>
      </w:pPr>
      <w:r>
        <w:rPr>
          <w:rFonts w:ascii="Bookman Old Style" w:hAnsi="Bookman Old Style"/>
          <w:sz w:val="24"/>
          <w:szCs w:val="24"/>
        </w:rPr>
        <w:tab/>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Kerala regionally referred to as "Keralam'', better known as God’s own country is today one of the most sought after tourist destinations in India. Spread over 38,863 sq.km, it is bordered by Karnataka to the north east, Tamilnadu to the east and south, and the Lakshadweep Sea to the west. With 33,387,677 inhabitants as per the 2011 census, Kerala is twelfth largest state by population and is divided into 14 districts. The state has a coast of 590km and the width of the state varies between 11 and 121km. Geographically, Kerala can be divided into three climatically distinct regions: the eastern highlands, rugged and cool mountainous terrain with tea, coffee, rubber and spice plantations and wildlife reserves, the central midlands; rolling hills rich with cashew, coconut, arecanut, tapioca, banana, rice, ginger, pepper, sugarcane and vegetable plantations, and the western lowlands; networked by endless backwaters and the deltas of forty-four rivers serving as a drainage basin conveying a huge monsoon run-off into a vast inland water body stretching along the coastline.</w:t>
      </w:r>
      <w:r/>
    </w:p>
    <w:p>
      <w:pPr>
        <w:pStyle w:val="Normal"/>
        <w:spacing w:lineRule="auto" w:line="360" w:before="0" w:after="0"/>
        <w:jc w:val="both"/>
        <w:rPr>
          <w:sz w:val="12"/>
          <w:sz w:val="12"/>
          <w:szCs w:val="24"/>
          <w:rFonts w:ascii="Bookman Old Style" w:hAnsi="Bookman Old Style"/>
          <w:lang w:val="en-IN"/>
        </w:rPr>
      </w:pPr>
      <w:r>
        <w:rPr>
          <w:rFonts w:ascii="Bookman Old Style" w:hAnsi="Bookman Old Style"/>
          <w:sz w:val="12"/>
          <w:szCs w:val="24"/>
        </w:rPr>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t>Kerala is having very good network of various transportation modes like roadways, railways, airways and waterways. Kerala has 145,704kms of roads; it translates to about 4.62kms of road per thousand population, compared to an average of 2.59km in the country. There are 8 National Highways (NH) that connects all the major cities and towns within the state and outside having length of 1,524kms. There are almost 50 State Highways which connect every corner of the state having length of 4341.6kms and 18,900kms of district roads. Road traffic in Kerala has been growing at a rate of 10 - 11% every year, resulting in high traffic and pressure on the roads. Road density is nearly four times the national average, reflecting the state's high population density.</w:t>
      </w:r>
      <w:r/>
    </w:p>
    <w:p>
      <w:pPr>
        <w:pStyle w:val="Normal"/>
        <w:spacing w:lineRule="auto" w:line="360" w:before="0" w:after="0"/>
        <w:jc w:val="both"/>
        <w:rPr>
          <w:sz w:val="14"/>
          <w:sz w:val="14"/>
          <w:szCs w:val="24"/>
          <w:rFonts w:ascii="Bookman Old Style" w:hAnsi="Bookman Old Style"/>
          <w:lang w:val="en-IN"/>
        </w:rPr>
      </w:pPr>
      <w:r>
        <w:rPr>
          <w:rFonts w:ascii="Bookman Old Style" w:hAnsi="Bookman Old Style"/>
          <w:sz w:val="14"/>
          <w:szCs w:val="24"/>
        </w:rPr>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t>The rails run through the state connecting most of the major towns and cities except those in the highland districts of Idukki and Wayanad. The total length of the rail route is 1050km which includes 13 major railway routes with 200 railway stations in the state.</w:t>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t>Kerala has three international airports; Trivandrum International Airport, Cochin International Airport and Calicut International Airport. It connects almost all the parts of country and abroad. Cochin International Airport is the largest and busiest in the state, and was the first Indian airport to be incorporated as a public limited company; it was funded by nearly 10,000 non-resident Indians from 30 different countries.</w:t>
      </w:r>
      <w:r/>
    </w:p>
    <w:p>
      <w:pPr>
        <w:pStyle w:val="Normal"/>
        <w:spacing w:lineRule="auto" w:line="360" w:before="0" w:after="0"/>
        <w:jc w:val="both"/>
        <w:rPr>
          <w:sz w:val="2"/>
          <w:sz w:val="2"/>
          <w:szCs w:val="24"/>
          <w:rFonts w:ascii="Bookman Old Style" w:hAnsi="Bookman Old Style"/>
          <w:lang w:val="en-IN"/>
        </w:rPr>
      </w:pPr>
      <w:r>
        <w:rPr>
          <w:rFonts w:ascii="Bookman Old Style" w:hAnsi="Bookman Old Style"/>
          <w:sz w:val="2"/>
          <w:szCs w:val="24"/>
        </w:rPr>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t xml:space="preserve">Water transport system is free of pollution, accidents and is affordable. As Kerala has numerous backwaters, waterways are used for commercial inland navigation. The transportation is mainly done with country craft and passenger vessels. There are 67 navigable routes in the state. The total length of the waterways in the state is 1895kms. This includes navigable river, backwaters and man-made cross canals. Most of these are in Travancore -Cochin region. Of the 44 rivers in Kerala, the 41 west flowing rivers together with backwaters and man- made canals form the integral part of inland navigation system. The main constraints to the expansion of inland navigation are lack of depth in the waterway caused by silting, lack of maintenance of navigation system and bank protection, accelerated growth of the water hyacinth, lack of modern inland craft terminals, and lack of a cargo handling system. </w:t>
      </w:r>
      <w:r/>
    </w:p>
    <w:p>
      <w:pPr>
        <w:pStyle w:val="Normal"/>
        <w:spacing w:lineRule="auto" w:line="360" w:before="0" w:after="0"/>
        <w:jc w:val="both"/>
        <w:rPr>
          <w:sz w:val="2"/>
          <w:sz w:val="2"/>
          <w:szCs w:val="24"/>
          <w:rFonts w:ascii="Bookman Old Style" w:hAnsi="Bookman Old Style" w:cs="Times New Roman"/>
          <w:lang w:val="en-IN"/>
        </w:rPr>
      </w:pPr>
      <w:r>
        <w:rPr>
          <w:rFonts w:cs="Times New Roman" w:ascii="Bookman Old Style" w:hAnsi="Bookman Old Style"/>
          <w:sz w:val="2"/>
          <w:szCs w:val="24"/>
        </w:rPr>
      </w:r>
      <w:r/>
    </w:p>
    <w:p>
      <w:pPr>
        <w:pStyle w:val="Normal"/>
        <w:spacing w:lineRule="auto" w:line="360" w:before="0" w:after="0"/>
        <w:jc w:val="both"/>
        <w:rPr>
          <w:sz w:val="24"/>
          <w:sz w:val="24"/>
          <w:szCs w:val="24"/>
          <w:rFonts w:ascii="Bookman Old Style" w:hAnsi="Bookman Old Style"/>
        </w:rPr>
      </w:pPr>
      <w:r>
        <w:rPr>
          <w:rFonts w:cs="Times New Roman" w:ascii="Bookman Old Style" w:hAnsi="Bookman Old Style"/>
          <w:sz w:val="24"/>
          <w:szCs w:val="24"/>
        </w:rPr>
        <w:tab/>
        <w:t>The main arterial Waterway in the state is the West Coast Canal. The West Coast Canal connects the Nileswaram in the North to Kovalam in the South and is about 590km. including the 47km. uncut portion from Azhikkal to Badakara. The West coast canal runs almost parallel to the sea and National Highway.</w:t>
      </w:r>
      <w:r>
        <w:rPr>
          <w:rFonts w:ascii="Bookman Old Style" w:hAnsi="Bookman Old Style"/>
          <w:sz w:val="24"/>
          <w:szCs w:val="24"/>
          <w:lang w:eastAsia="en-IN"/>
        </w:rPr>
        <w:t xml:space="preserve"> </w:t>
      </w:r>
      <w:r>
        <w:rPr>
          <w:rFonts w:eastAsia="Times New Roman" w:cs="Times New Roman" w:ascii="Bookman Old Style" w:hAnsi="Bookman Old Style"/>
          <w:sz w:val="24"/>
          <w:szCs w:val="24"/>
          <w:lang w:eastAsia="en-IN"/>
        </w:rPr>
        <w:t xml:space="preserve">A portion of the West coast canal, i.e. from Kottappuram to Kollam, is already declared as National waterway-III in 1993. </w:t>
      </w:r>
      <w:r>
        <w:rPr>
          <w:rFonts w:ascii="Bookman Old Style" w:hAnsi="Bookman Old Style"/>
          <w:sz w:val="24"/>
          <w:szCs w:val="24"/>
        </w:rPr>
        <w:t xml:space="preserve">It is the first national waterway in the country with 24 hours navigational facilities along the entire stretch. </w:t>
      </w:r>
      <w:r>
        <w:rPr>
          <w:rFonts w:eastAsia="Times New Roman" w:cs="Times New Roman" w:ascii="Bookman Old Style" w:hAnsi="Bookman Old Style"/>
          <w:sz w:val="24"/>
          <w:szCs w:val="24"/>
          <w:lang w:eastAsia="en-IN"/>
        </w:rPr>
        <w:t>Kottappuram- Kollam route is almost in the middle of the WCC , based on that the WCC can be broadly divided into three sections namely Nileswaram to Kottappuram (348km), Kottapuram – Kollam (168 km) and Kollam-Kovalam 74km respectively.</w:t>
      </w:r>
      <w:r/>
    </w:p>
    <w:p>
      <w:pPr>
        <w:pStyle w:val="Normal"/>
        <w:spacing w:lineRule="auto" w:line="360" w:before="0" w:after="0"/>
        <w:jc w:val="both"/>
        <w:rPr>
          <w:sz w:val="24"/>
          <w:b/>
          <w:sz w:val="24"/>
          <w:b/>
          <w:szCs w:val="24"/>
          <w:rFonts w:ascii="Bookman Old Style" w:hAnsi="Bookman Old Style"/>
        </w:rPr>
      </w:pPr>
      <w:r>
        <w:rPr>
          <w:rFonts w:ascii="Bookman Old Style" w:hAnsi="Bookman Old Style"/>
          <w:b/>
          <w:sz w:val="24"/>
          <w:szCs w:val="24"/>
        </w:rPr>
        <w:t>1.2</w:t>
        <w:tab/>
        <w:t>Importance of Inland Water Transport (IWT)</w:t>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IWT can play a significant role in the regions where the availability of road and rail systems is inadequate. One of the major advantages of water transport is that waterways being the gift of nature, and can be used for navigation with minimum investment. The benefit of water transport lies in its capacity to move bulk cargo at a cheaper cost. The surface transport infrastructure has reached the limit of their capacities and is failing to adequately respond to the ever-increasing traffic demand. Augmenting the capacities of road and rail system require huge investment and long gestation period.</w:t>
      </w:r>
      <w:r/>
    </w:p>
    <w:p>
      <w:pPr>
        <w:pStyle w:val="Normal"/>
        <w:spacing w:lineRule="auto" w:line="360" w:before="0" w:after="0"/>
        <w:jc w:val="both"/>
        <w:rPr>
          <w:sz w:val="2"/>
          <w:b/>
          <w:sz w:val="2"/>
          <w:b/>
          <w:szCs w:val="24"/>
          <w:rFonts w:ascii="Bookman Old Style" w:hAnsi="Bookman Old Style"/>
          <w:lang w:val="en-IN"/>
        </w:rPr>
      </w:pPr>
      <w:r>
        <w:rPr>
          <w:rFonts w:ascii="Bookman Old Style" w:hAnsi="Bookman Old Style"/>
          <w:b/>
          <w:sz w:val="2"/>
          <w:szCs w:val="24"/>
        </w:rPr>
      </w:r>
      <w:r/>
    </w:p>
    <w:p>
      <w:pPr>
        <w:pStyle w:val="Normal"/>
        <w:spacing w:lineRule="auto" w:line="360" w:before="0" w:after="0"/>
        <w:jc w:val="both"/>
        <w:rPr>
          <w:sz w:val="24"/>
          <w:b/>
          <w:sz w:val="24"/>
          <w:b/>
          <w:szCs w:val="24"/>
          <w:rFonts w:ascii="Bookman Old Style" w:hAnsi="Bookman Old Style"/>
        </w:rPr>
      </w:pPr>
      <w:r>
        <w:rPr>
          <w:rFonts w:ascii="Bookman Old Style" w:hAnsi="Bookman Old Style"/>
          <w:b/>
          <w:sz w:val="24"/>
          <w:szCs w:val="24"/>
        </w:rPr>
        <w:t>1.3</w:t>
        <w:tab/>
        <w:t>National Waterways in India</w:t>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 xml:space="preserve">Five waterways have been declared as National Waterways and another 101 are undergoing feasibility studies. The already developed National Waterways are: </w:t>
      </w:r>
      <w:r/>
    </w:p>
    <w:p>
      <w:pPr>
        <w:pStyle w:val="Normal"/>
        <w:spacing w:lineRule="auto" w:line="360" w:before="0" w:after="0"/>
        <w:jc w:val="both"/>
        <w:rPr>
          <w:sz w:val="4"/>
          <w:b/>
          <w:sz w:val="4"/>
          <w:b/>
          <w:szCs w:val="24"/>
          <w:rFonts w:ascii="Bookman Old Style" w:hAnsi="Bookman Old Style"/>
          <w:lang w:val="en-IN"/>
        </w:rPr>
      </w:pPr>
      <w:r>
        <w:rPr>
          <w:rFonts w:ascii="Bookman Old Style" w:hAnsi="Bookman Old Style"/>
          <w:b/>
          <w:sz w:val="4"/>
          <w:szCs w:val="24"/>
        </w:rPr>
      </w:r>
      <w:r/>
    </w:p>
    <w:p>
      <w:pPr>
        <w:pStyle w:val="Normal"/>
        <w:spacing w:lineRule="auto" w:line="360" w:before="0" w:after="200"/>
        <w:ind w:left="720" w:hanging="720"/>
        <w:contextualSpacing/>
        <w:jc w:val="both"/>
        <w:rPr>
          <w:sz w:val="24"/>
          <w:sz w:val="24"/>
          <w:szCs w:val="24"/>
          <w:rFonts w:ascii="Bookman Old Style" w:hAnsi="Bookman Old Style" w:cs="Times New Roman"/>
        </w:rPr>
      </w:pPr>
      <w:r>
        <w:rPr>
          <w:rFonts w:cs="Times New Roman" w:ascii="Bookman Old Style" w:hAnsi="Bookman Old Style"/>
          <w:sz w:val="24"/>
          <w:szCs w:val="24"/>
        </w:rPr>
        <w:t>•</w:t>
      </w:r>
      <w:r>
        <w:rPr>
          <w:rFonts w:cs="Times New Roman" w:ascii="Bookman Old Style" w:hAnsi="Bookman Old Style"/>
          <w:sz w:val="24"/>
          <w:szCs w:val="24"/>
        </w:rPr>
        <w:tab/>
        <w:t>National Waterway-1: Allahabad–Haldia stretch of the Ganges–Bhagirathi–Hooghly river of total length 1620 km was declared as National Waterway-1 (NW-1) in the year 1986.</w:t>
      </w:r>
      <w:r/>
    </w:p>
    <w:p>
      <w:pPr>
        <w:pStyle w:val="Normal"/>
        <w:spacing w:lineRule="auto" w:line="360" w:before="0" w:after="200"/>
        <w:ind w:left="720" w:hanging="720"/>
        <w:contextualSpacing/>
        <w:jc w:val="both"/>
        <w:rPr>
          <w:sz w:val="24"/>
          <w:sz w:val="24"/>
          <w:szCs w:val="24"/>
          <w:rFonts w:ascii="Bookman Old Style" w:hAnsi="Bookman Old Style" w:cs="Times New Roman"/>
        </w:rPr>
      </w:pPr>
      <w:r>
        <w:rPr>
          <w:rFonts w:cs="Times New Roman" w:ascii="Bookman Old Style" w:hAnsi="Bookman Old Style"/>
          <w:sz w:val="24"/>
          <w:szCs w:val="24"/>
        </w:rPr>
        <w:t>•</w:t>
      </w:r>
      <w:r>
        <w:rPr>
          <w:rFonts w:cs="Times New Roman" w:ascii="Bookman Old Style" w:hAnsi="Bookman Old Style"/>
          <w:sz w:val="24"/>
          <w:szCs w:val="24"/>
        </w:rPr>
        <w:tab/>
        <w:t>National Waterway-2: Sadiya–Dhubri stretch of the Brahmaputra river of total length 891 km was declared as National Waterway-2 (NW-2) in the year 1988.</w:t>
      </w:r>
      <w:r/>
    </w:p>
    <w:p>
      <w:pPr>
        <w:pStyle w:val="Normal"/>
        <w:spacing w:lineRule="auto" w:line="360" w:before="0" w:after="200"/>
        <w:ind w:left="720" w:hanging="720"/>
        <w:contextualSpacing/>
        <w:jc w:val="both"/>
        <w:rPr>
          <w:sz w:val="24"/>
          <w:sz w:val="24"/>
          <w:szCs w:val="24"/>
          <w:rFonts w:ascii="Bookman Old Style" w:hAnsi="Bookman Old Style" w:cs="Times New Roman"/>
        </w:rPr>
      </w:pPr>
      <w:r>
        <w:rPr>
          <w:rFonts w:cs="Times New Roman" w:ascii="Bookman Old Style" w:hAnsi="Bookman Old Style"/>
          <w:sz w:val="24"/>
          <w:szCs w:val="24"/>
        </w:rPr>
        <w:t>•</w:t>
      </w:r>
      <w:r>
        <w:rPr>
          <w:rFonts w:cs="Times New Roman" w:ascii="Bookman Old Style" w:hAnsi="Bookman Old Style"/>
          <w:sz w:val="24"/>
          <w:szCs w:val="24"/>
        </w:rPr>
        <w:tab/>
        <w:t>National Waterway-3: Kollam–Kottapuram stretch of West Coast Canal and Champakara and Udyogmandal canals of total length 205 km was declared as National Waterway-3 (NW-3) in the year 1993.</w:t>
      </w:r>
      <w:r/>
    </w:p>
    <w:p>
      <w:pPr>
        <w:pStyle w:val="Normal"/>
        <w:spacing w:lineRule="auto" w:line="360" w:before="0" w:after="200"/>
        <w:ind w:left="720" w:hanging="720"/>
        <w:contextualSpacing/>
        <w:jc w:val="both"/>
        <w:rPr>
          <w:sz w:val="24"/>
          <w:sz w:val="24"/>
          <w:szCs w:val="24"/>
          <w:rFonts w:ascii="Bookman Old Style" w:hAnsi="Bookman Old Style" w:cs="Times New Roman"/>
        </w:rPr>
      </w:pPr>
      <w:r>
        <w:rPr>
          <w:rFonts w:cs="Times New Roman" w:ascii="Bookman Old Style" w:hAnsi="Bookman Old Style"/>
          <w:sz w:val="24"/>
          <w:szCs w:val="24"/>
        </w:rPr>
        <w:t>•</w:t>
      </w:r>
      <w:r>
        <w:rPr>
          <w:rFonts w:cs="Times New Roman" w:ascii="Bookman Old Style" w:hAnsi="Bookman Old Style"/>
          <w:sz w:val="24"/>
          <w:szCs w:val="24"/>
        </w:rPr>
        <w:tab/>
        <w:t>National Waterway- 4: Kakinada–Pondicherry stretch of canals and Kaluvelly tank, Bhadrachalam–Rajahmundry stretch of River Godavari and Wazirabad–Vijayawada stretch of River Krishna of total length 1095 km was declared as National Waterway-4 (NW-4) in the year 2008.</w:t>
      </w:r>
      <w:r/>
    </w:p>
    <w:p>
      <w:pPr>
        <w:pStyle w:val="Normal"/>
        <w:spacing w:lineRule="auto" w:line="360" w:before="0" w:after="200"/>
        <w:ind w:left="720" w:hanging="720"/>
        <w:contextualSpacing/>
        <w:jc w:val="both"/>
        <w:rPr>
          <w:sz w:val="24"/>
          <w:sz w:val="24"/>
          <w:szCs w:val="24"/>
          <w:rFonts w:ascii="Bookman Old Style" w:hAnsi="Bookman Old Style" w:cs="Times New Roman"/>
        </w:rPr>
      </w:pPr>
      <w:r>
        <w:rPr>
          <w:rFonts w:cs="Times New Roman" w:ascii="Bookman Old Style" w:hAnsi="Bookman Old Style"/>
          <w:sz w:val="24"/>
          <w:szCs w:val="24"/>
        </w:rPr>
        <w:t>•</w:t>
      </w:r>
      <w:r>
        <w:rPr>
          <w:rFonts w:cs="Times New Roman" w:ascii="Bookman Old Style" w:hAnsi="Bookman Old Style"/>
          <w:sz w:val="24"/>
          <w:szCs w:val="24"/>
        </w:rPr>
        <w:tab/>
        <w:t>National Waterway-5: Talcher–Dhamra stretch, Geonkhali–Charbatia stretch of East Coast Canal, Charbatia–Dhamra stretch of Matai river and Mahanadi delta rivers of total length 620 km was declared as National Waterway-5 (NW-5) in the year 2008</w:t>
      </w:r>
      <w:r/>
    </w:p>
    <w:p>
      <w:pPr>
        <w:pStyle w:val="Normal"/>
        <w:spacing w:lineRule="auto" w:line="360" w:before="0" w:after="0"/>
        <w:jc w:val="both"/>
        <w:rPr>
          <w:sz w:val="4"/>
          <w:sz w:val="4"/>
          <w:szCs w:val="24"/>
          <w:rFonts w:ascii="Bookman Old Style" w:hAnsi="Bookman Old Style" w:cs="Times New Roman"/>
          <w:lang w:val="en-IN"/>
        </w:rPr>
      </w:pPr>
      <w:r>
        <w:rPr>
          <w:rFonts w:cs="Times New Roman" w:ascii="Bookman Old Style" w:hAnsi="Bookman Old Style"/>
          <w:sz w:val="4"/>
          <w:szCs w:val="24"/>
        </w:rPr>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India has extensive network of rivers, lakes and canals, which if developed for shipping and navigation can provide an efficient network of inland transportation. An efficient transport infrastructure provides mobility, flexibility and cost-effectiveness. Now-a-days, Government has recognized the need of actively promoting the IWT sector for it to take a reasonable share in the inter-modal mix of inland transport.</w:t>
      </w:r>
      <w:r/>
    </w:p>
    <w:p>
      <w:pPr>
        <w:pStyle w:val="Normal"/>
        <w:spacing w:lineRule="auto" w:line="360" w:before="0" w:after="0"/>
        <w:jc w:val="both"/>
        <w:rPr>
          <w:sz w:val="24"/>
          <w:b/>
          <w:sz w:val="24"/>
          <w:b/>
          <w:szCs w:val="24"/>
          <w:rFonts w:ascii="Bookman Old Style" w:hAnsi="Bookman Old Style" w:eastAsia="Times New Roman" w:cs="Times New Roman"/>
          <w:color w:val="000000"/>
          <w:lang w:eastAsia="en-IN"/>
        </w:rPr>
      </w:pPr>
      <w:r>
        <w:rPr>
          <w:rFonts w:eastAsia="Times New Roman" w:cs="Times New Roman" w:ascii="Bookman Old Style" w:hAnsi="Bookman Old Style"/>
          <w:b/>
          <w:color w:val="000000"/>
          <w:sz w:val="24"/>
          <w:szCs w:val="24"/>
          <w:lang w:eastAsia="en-IN"/>
        </w:rPr>
        <w:t>1.4</w:t>
        <w:tab/>
        <w:t>Fuel Efficiency</w:t>
      </w:r>
      <w:r/>
    </w:p>
    <w:p>
      <w:pPr>
        <w:pStyle w:val="Normal"/>
        <w:spacing w:lineRule="auto" w:line="360" w:before="0" w:after="0"/>
        <w:ind w:firstLine="720"/>
        <w:jc w:val="both"/>
        <w:rPr>
          <w:sz w:val="24"/>
          <w:b/>
          <w:sz w:val="24"/>
          <w:b/>
          <w:szCs w:val="24"/>
          <w:rFonts w:ascii="Bookman Old Style" w:hAnsi="Bookman Old Style" w:eastAsia="Times New Roman" w:cs="Times New Roman"/>
          <w:color w:val="000000"/>
          <w:lang w:eastAsia="en-IN"/>
        </w:rPr>
      </w:pPr>
      <w:r>
        <w:rPr>
          <w:rFonts w:eastAsia="Times New Roman" w:cs="Times New Roman" w:ascii="Bookman Old Style" w:hAnsi="Bookman Old Style"/>
          <w:sz w:val="24"/>
          <w:szCs w:val="24"/>
          <w:lang w:eastAsia="en-IN"/>
        </w:rPr>
        <w:t xml:space="preserve">Water transport, makes the least demand on energy resources. It is an established fact that it requires less power to move an equivalent tonnage on waterway. One Horse Power is known to move 150 kg of cargo on road, 500 kg on rail and 4000 kg on water. Hence the cost per tonne kilometre is the lowest in the case of inland water transport is shown in </w:t>
      </w:r>
      <w:r>
        <w:rPr>
          <w:rFonts w:eastAsia="Times New Roman" w:cs="Times New Roman" w:ascii="Bookman Old Style" w:hAnsi="Bookman Old Style"/>
          <w:b/>
          <w:sz w:val="24"/>
          <w:szCs w:val="24"/>
          <w:lang w:eastAsia="en-IN"/>
        </w:rPr>
        <w:t>Figure 1.1.</w:t>
      </w:r>
      <w:r/>
    </w:p>
    <w:p>
      <w:pPr>
        <w:pStyle w:val="Normal"/>
        <w:spacing w:lineRule="auto" w:line="360" w:beforeAutospacing="1" w:afterAutospacing="1"/>
        <w:contextualSpacing/>
        <w:jc w:val="both"/>
        <w:rPr>
          <w:sz w:val="24"/>
          <w:sz w:val="24"/>
          <w:szCs w:val="24"/>
          <w:bCs/>
          <w:rFonts w:ascii="Bookman Old Style" w:hAnsi="Bookman Old Style" w:eastAsia="Times New Roman" w:cs="Times New Roman"/>
          <w:color w:val="000000"/>
          <w:lang w:eastAsia="en-IN"/>
        </w:rPr>
      </w:pPr>
      <w:r>
        <w:rPr>
          <w:rFonts w:eastAsia="Times New Roman" w:cs="Times New Roman" w:ascii="Bookman Old Style" w:hAnsi="Bookman Old Style"/>
          <w:b/>
          <w:bCs/>
          <w:color w:val="000000"/>
          <w:sz w:val="24"/>
          <w:szCs w:val="24"/>
          <w:lang w:eastAsia="en-IN"/>
        </w:rPr>
        <w:t>Total kilometres 1ton can be carried per litre of fuel :</w:t>
      </w:r>
      <w:r>
        <w:rPr>
          <w:rFonts w:eastAsia="Times New Roman" w:cs="Times New Roman" w:ascii="Bookman Old Style" w:hAnsi="Bookman Old Style"/>
          <w:bCs/>
          <w:color w:val="000000"/>
          <w:sz w:val="24"/>
          <w:szCs w:val="24"/>
          <w:lang w:eastAsia="en-IN"/>
        </w:rPr>
        <w:t>(1 gallon = 3.78litres)</w:t>
        <w:drawing>
          <wp:anchor behindDoc="1" distT="0" distB="0" distL="114300" distR="114300" simplePos="0" locked="0" layoutInCell="1" allowOverlap="1" relativeHeight="30">
            <wp:simplePos x="0" y="0"/>
            <wp:positionH relativeFrom="column">
              <wp:posOffset>19685</wp:posOffset>
            </wp:positionH>
            <wp:positionV relativeFrom="paragraph">
              <wp:posOffset>23495</wp:posOffset>
            </wp:positionV>
            <wp:extent cx="3143250" cy="2838450"/>
            <wp:effectExtent l="0" t="0" r="0" b="0"/>
            <wp:wrapSquare wrapText="bothSides"/>
            <wp:docPr id="1" name="Picture" descr="http://www.uppermon.org/images/efficiencies-ws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http://www.uppermon.org/images/efficiencies-wsv.gif"/>
                    <pic:cNvPicPr>
                      <a:picLocks noChangeAspect="1" noChangeArrowheads="1"/>
                    </pic:cNvPicPr>
                  </pic:nvPicPr>
                  <pic:blipFill>
                    <a:blip r:embed="rId2"/>
                    <a:srcRect l="0" t="0" r="0" b="7171"/>
                    <a:stretch>
                      <a:fillRect/>
                    </a:stretch>
                  </pic:blipFill>
                  <pic:spPr bwMode="auto">
                    <a:xfrm>
                      <a:off x="0" y="0"/>
                      <a:ext cx="3143250" cy="2838450"/>
                    </a:xfrm>
                    <a:prstGeom prst="rect">
                      <a:avLst/>
                    </a:prstGeom>
                    <a:noFill/>
                    <a:ln w="9525">
                      <a:noFill/>
                      <a:miter lim="800000"/>
                      <a:headEnd/>
                      <a:tailEnd/>
                    </a:ln>
                  </pic:spPr>
                </pic:pic>
              </a:graphicData>
            </a:graphic>
          </wp:anchor>
        </w:drawing>
      </w:r>
      <w:r>
        <mc:AlternateContent>
          <mc:Choice Requires="wps">
            <w:drawing>
              <wp:anchor behindDoc="0" distT="0" distB="0" distL="114300" distR="114300" simplePos="0" locked="0" layoutInCell="1" allowOverlap="1" relativeHeight="29">
                <wp:simplePos x="0" y="0"/>
                <wp:positionH relativeFrom="column">
                  <wp:posOffset>3028315</wp:posOffset>
                </wp:positionH>
                <wp:positionV relativeFrom="paragraph">
                  <wp:posOffset>209550</wp:posOffset>
                </wp:positionV>
                <wp:extent cx="3472815" cy="685800"/>
                <wp:effectExtent l="0" t="0" r="0" b="0"/>
                <wp:wrapNone/>
                <wp:docPr id="2" name=""/>
                <a:graphic xmlns:a="http://schemas.openxmlformats.org/drawingml/2006/main">
                  <a:graphicData uri="http://schemas.microsoft.com/office/word/2010/wordprocessingShape">
                    <wps:wsp>
                      <wps:cNvSpPr txBox="1"/>
                      <wps:spPr>
                        <a:xfrm>
                          <a:off x="0" y="0"/>
                          <a:ext cx="3472815" cy="685800"/>
                        </a:xfrm>
                        <a:prstGeom prst="rect"/>
                      </wps:spPr>
                      <wps:txbx>
                        <w:txbxContent>
                          <w:p>
                            <w:pPr>
                              <w:pStyle w:val="FrameContents"/>
                              <w:jc w:val="center"/>
                              <w:rPr>
                                <w:lang w:val="en-IN"/>
                              </w:rPr>
                            </w:pPr>
                            <w:r>
                              <w:rPr/>
                              <w:t>Source:“Environmental Advantages of Inland Barge Transportation”,U.S. Department of Transportation, Maritime Administration, August, 1994.</w:t>
                            </w:r>
                          </w:p>
                          <w:p>
                            <w:pPr>
                              <w:pStyle w:val="FrameContents"/>
                            </w:pPr>
                            <w:r>
                              <w:rPr/>
                            </w:r>
                          </w:p>
                        </w:txbxContent>
                      </wps:txbx>
                      <wps:bodyPr anchor="t" lIns="91440" tIns="45720" rIns="91440" bIns="45720">
                        <a:noAutofit/>
                      </wps:bodyPr>
                    </wps:wsp>
                  </a:graphicData>
                </a:graphic>
              </wp:anchor>
            </w:drawing>
          </mc:Choice>
          <mc:Fallback>
            <w:pict>
              <v:rect stroked="f" strokeweight="0pt" style="position:absolute;width:273.45pt;height:54pt;mso-wrap-distance-left:9pt;mso-wrap-distance-right:9pt;mso-wrap-distance-top:0pt;mso-wrap-distance-bottom:0pt;margin-top:16.5pt;margin-left:238.45pt">
                <v:textbox>
                  <w:txbxContent>
                    <w:p>
                      <w:pPr>
                        <w:pStyle w:val="FrameContents"/>
                        <w:jc w:val="center"/>
                        <w:rPr>
                          <w:lang w:val="en-IN"/>
                        </w:rPr>
                      </w:pPr>
                      <w:r>
                        <w:rPr/>
                        <w:t>Source:“Environmental Advantages of Inland Barge Transportation”,U.S. Department of Transportation, Maritime Administration, August, 1994.</w:t>
                      </w:r>
                    </w:p>
                    <w:p>
                      <w:pPr>
                        <w:pStyle w:val="FrameContents"/>
                      </w:pPr>
                      <w:r>
                        <w:rPr/>
                      </w:r>
                    </w:p>
                  </w:txbxContent>
                </v:textbox>
              </v:rect>
            </w:pict>
          </mc:Fallback>
        </mc:AlternateContent>
      </w:r>
      <w:r/>
    </w:p>
    <w:p>
      <w:pPr>
        <w:pStyle w:val="Normal"/>
        <w:spacing w:lineRule="auto" w:line="360" w:beforeAutospacing="1" w:afterAutospacing="1"/>
        <w:contextualSpacing/>
        <w:jc w:val="both"/>
        <w:rPr>
          <w:sz w:val="24"/>
          <w:sz w:val="24"/>
          <w:szCs w:val="24"/>
          <w:rFonts w:ascii="Bookman Old Style" w:hAnsi="Bookman Old Style" w:eastAsia="Times New Roman" w:cs="Times New Roman"/>
          <w:color w:val="000000"/>
          <w:lang w:eastAsia="en-IN"/>
        </w:rPr>
      </w:pPr>
      <w:r>
        <w:rPr>
          <w:rFonts w:eastAsia="Times New Roman" w:cs="Times New Roman" w:ascii="Bookman Old Style" w:hAnsi="Bookman Old Style"/>
          <w:bCs/>
          <w:color w:val="000000"/>
          <w:sz w:val="24"/>
          <w:szCs w:val="24"/>
          <w:lang w:eastAsia="en-IN"/>
        </w:rPr>
        <w:t>By road: 25km</w:t>
      </w:r>
      <w:r/>
    </w:p>
    <w:p>
      <w:pPr>
        <w:pStyle w:val="Normal"/>
        <w:spacing w:lineRule="auto" w:line="360" w:beforeAutospacing="1" w:afterAutospacing="1"/>
        <w:contextualSpacing/>
        <w:jc w:val="both"/>
        <w:rPr>
          <w:sz w:val="24"/>
          <w:sz w:val="24"/>
          <w:szCs w:val="24"/>
          <w:rFonts w:ascii="Bookman Old Style" w:hAnsi="Bookman Old Style" w:eastAsia="Times New Roman" w:cs="Times New Roman"/>
          <w:color w:val="000000"/>
          <w:lang w:eastAsia="en-IN"/>
        </w:rPr>
      </w:pPr>
      <w:r>
        <w:rPr>
          <w:rFonts w:eastAsia="Times New Roman" w:cs="Times New Roman" w:ascii="Bookman Old Style" w:hAnsi="Bookman Old Style"/>
          <w:bCs/>
          <w:color w:val="000000"/>
          <w:sz w:val="24"/>
          <w:szCs w:val="24"/>
          <w:lang w:eastAsia="en-IN"/>
        </w:rPr>
        <w:t>By rail   : 86km</w:t>
      </w:r>
      <w:r/>
    </w:p>
    <w:p>
      <w:pPr>
        <w:pStyle w:val="Normal"/>
        <w:spacing w:lineRule="auto" w:line="360" w:beforeAutospacing="1" w:afterAutospacing="1"/>
        <w:contextualSpacing/>
        <w:jc w:val="both"/>
        <w:rPr>
          <w:sz w:val="24"/>
          <w:sz w:val="24"/>
          <w:szCs w:val="24"/>
          <w:bCs/>
          <w:rFonts w:ascii="Bookman Old Style" w:hAnsi="Bookman Old Style" w:eastAsia="Times New Roman" w:cs="Times New Roman"/>
          <w:color w:val="000000"/>
          <w:lang w:eastAsia="en-IN"/>
        </w:rPr>
      </w:pPr>
      <w:r>
        <w:rPr>
          <w:rFonts w:eastAsia="Times New Roman" w:cs="Times New Roman" w:ascii="Bookman Old Style" w:hAnsi="Bookman Old Style"/>
          <w:bCs/>
          <w:color w:val="000000"/>
          <w:sz w:val="24"/>
          <w:szCs w:val="24"/>
          <w:lang w:eastAsia="en-IN"/>
        </w:rPr>
        <w:t>By IWT : 219km</w:t>
      </w:r>
      <w:r/>
    </w:p>
    <w:p>
      <w:pPr>
        <w:pStyle w:val="Normal"/>
        <w:spacing w:lineRule="auto" w:line="360"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jc w:val="both"/>
        <w:rPr>
          <w:sz w:val="24"/>
          <w:b/>
          <w:sz w:val="24"/>
          <w:b/>
          <w:szCs w:val="24"/>
          <w:rFonts w:ascii="Bookman Old Style" w:hAnsi="Bookman Old Style" w:cs="Arial"/>
          <w:lang w:val="en-IN"/>
        </w:rPr>
      </w:pPr>
      <w:r>
        <w:rPr>
          <w:rFonts w:cs="Arial" w:ascii="Bookman Old Style" w:hAnsi="Bookman Old Style"/>
          <w:b/>
          <w:sz w:val="24"/>
          <w:szCs w:val="24"/>
        </w:rPr>
      </w:r>
      <w:r/>
    </w:p>
    <w:p>
      <w:pPr>
        <w:pStyle w:val="Normal"/>
        <w:spacing w:lineRule="auto" w:line="360" w:before="0" w:after="0"/>
        <w:jc w:val="both"/>
        <w:rPr>
          <w:sz w:val="24"/>
          <w:b/>
          <w:sz w:val="24"/>
          <w:b/>
          <w:szCs w:val="24"/>
          <w:rFonts w:ascii="Bookman Old Style" w:hAnsi="Bookman Old Style" w:cs="Arial"/>
          <w:lang w:val="en-IN"/>
        </w:rPr>
      </w:pPr>
      <w:r>
        <w:rPr>
          <w:rFonts w:cs="Arial" w:ascii="Bookman Old Style" w:hAnsi="Bookman Old Style"/>
          <w:b/>
          <w:sz w:val="24"/>
          <w:szCs w:val="24"/>
        </w:rPr>
      </w:r>
      <w:r/>
    </w:p>
    <w:p>
      <w:pPr>
        <w:pStyle w:val="Normal"/>
        <w:spacing w:lineRule="auto" w:line="360" w:before="0" w:after="0"/>
        <w:jc w:val="both"/>
        <w:rPr>
          <w:sz w:val="24"/>
          <w:b/>
          <w:sz w:val="24"/>
          <w:b/>
          <w:szCs w:val="24"/>
          <w:rFonts w:ascii="Bookman Old Style" w:hAnsi="Bookman Old Style" w:cs="Arial"/>
          <w:lang w:val="en-IN"/>
        </w:rPr>
      </w:pPr>
      <w:r>
        <w:rPr>
          <w:rFonts w:cs="Arial" w:ascii="Bookman Old Style" w:hAnsi="Bookman Old Style"/>
          <w:b/>
          <w:sz w:val="24"/>
          <w:szCs w:val="24"/>
        </w:rPr>
      </w:r>
      <w:r/>
    </w:p>
    <w:p>
      <w:pPr>
        <w:pStyle w:val="Normal"/>
        <w:spacing w:lineRule="auto" w:line="360" w:before="0" w:after="0"/>
        <w:jc w:val="both"/>
        <w:rPr>
          <w:sz w:val="24"/>
          <w:b/>
          <w:sz w:val="24"/>
          <w:b/>
          <w:szCs w:val="24"/>
          <w:rFonts w:ascii="Bookman Old Style" w:hAnsi="Bookman Old Style" w:cs="Arial"/>
          <w:lang w:val="en-IN"/>
        </w:rPr>
      </w:pPr>
      <w:r>
        <w:rPr>
          <w:rFonts w:cs="Arial" w:ascii="Bookman Old Style" w:hAnsi="Bookman Old Style"/>
          <w:b/>
          <w:sz w:val="24"/>
          <w:szCs w:val="24"/>
        </w:rPr>
      </w:r>
      <w:r/>
    </w:p>
    <w:p>
      <w:pPr>
        <w:pStyle w:val="Normal"/>
        <w:spacing w:lineRule="auto" w:line="360" w:before="0" w:after="0"/>
        <w:jc w:val="both"/>
        <w:rPr>
          <w:sz w:val="24"/>
          <w:b/>
          <w:sz w:val="24"/>
          <w:b/>
          <w:szCs w:val="24"/>
          <w:rFonts w:ascii="Bookman Old Style" w:hAnsi="Bookman Old Style" w:cs="Arial"/>
        </w:rPr>
      </w:pPr>
      <w:r>
        <w:rPr>
          <w:rFonts w:cs="Arial" w:ascii="Bookman Old Style" w:hAnsi="Bookman Old Style"/>
          <w:b/>
          <w:sz w:val="24"/>
          <w:szCs w:val="24"/>
        </w:rPr>
        <w:t xml:space="preserve">   </w:t>
      </w:r>
      <w:r>
        <w:rPr>
          <w:rFonts w:cs="Arial" w:ascii="Bookman Old Style" w:hAnsi="Bookman Old Style"/>
          <w:b/>
          <w:sz w:val="24"/>
          <w:szCs w:val="24"/>
        </w:rPr>
        <w:t>Figure 1.1.Relative Energy Efficiency</w:t>
      </w:r>
      <w:r/>
    </w:p>
    <w:p>
      <w:pPr>
        <w:pStyle w:val="Normal"/>
        <w:spacing w:lineRule="auto" w:line="240" w:before="0" w:after="200"/>
        <w:contextualSpacing/>
        <w:jc w:val="both"/>
        <w:rPr>
          <w:sz w:val="2"/>
          <w:b/>
          <w:sz w:val="2"/>
          <w:b/>
          <w:szCs w:val="24"/>
          <w:rFonts w:ascii="Bookman Old Style" w:hAnsi="Bookman Old Style" w:eastAsia="Calibri" w:cs="Times New Roman"/>
          <w:lang w:val="en-IN"/>
        </w:rPr>
      </w:pPr>
      <w:r>
        <w:rPr>
          <w:rFonts w:eastAsia="Calibri" w:cs="Times New Roman" w:ascii="Bookman Old Style" w:hAnsi="Bookman Old Style"/>
          <w:b/>
          <w:sz w:val="2"/>
          <w:szCs w:val="24"/>
        </w:rPr>
      </w:r>
      <w:r/>
    </w:p>
    <w:p>
      <w:pPr>
        <w:pStyle w:val="Normal"/>
        <w:spacing w:lineRule="auto" w:line="360" w:before="0" w:after="200"/>
        <w:contextualSpacing/>
        <w:jc w:val="both"/>
        <w:rPr>
          <w:sz w:val="24"/>
          <w:b/>
          <w:sz w:val="24"/>
          <w:b/>
          <w:szCs w:val="24"/>
          <w:rFonts w:ascii="Bookman Old Style" w:hAnsi="Bookman Old Style" w:eastAsia="Calibri" w:cs="Times New Roman"/>
        </w:rPr>
      </w:pPr>
      <w:r>
        <w:rPr>
          <w:rFonts w:eastAsia="Calibri" w:cs="Times New Roman" w:ascii="Bookman Old Style" w:hAnsi="Bookman Old Style"/>
          <w:b/>
          <w:sz w:val="24"/>
          <w:szCs w:val="24"/>
        </w:rPr>
        <w:t>1.5</w:t>
        <w:tab/>
        <w:t>Emissions</w:t>
      </w:r>
      <w:r/>
    </w:p>
    <w:p>
      <w:pPr>
        <w:pStyle w:val="Normal"/>
        <w:spacing w:lineRule="auto" w:line="360" w:before="0" w:after="200"/>
        <w:ind w:firstLine="720"/>
        <w:contextualSpacing/>
        <w:jc w:val="both"/>
        <w:rPr>
          <w:sz w:val="2"/>
          <w:sz w:val="2"/>
          <w:szCs w:val="24"/>
          <w:rFonts w:ascii="Bookman Old Style" w:hAnsi="Bookman Old Style" w:eastAsia="Calibri" w:cs="Times New Roman"/>
          <w:lang w:val="en-IN"/>
        </w:rPr>
      </w:pPr>
      <w:r>
        <w:rPr>
          <w:rFonts w:eastAsia="Calibri" w:cs="Times New Roman" w:ascii="Bookman Old Style" w:hAnsi="Bookman Old Style"/>
          <w:sz w:val="2"/>
          <w:szCs w:val="24"/>
        </w:rPr>
      </w:r>
      <w:r/>
    </w:p>
    <w:p>
      <w:pPr>
        <w:pStyle w:val="Normal"/>
        <w:spacing w:lineRule="auto" w:line="360" w:before="0" w:after="200"/>
        <w:ind w:firstLine="720"/>
        <w:contextualSpacing/>
        <w:jc w:val="both"/>
        <w:rPr>
          <w:sz w:val="24"/>
          <w:sz w:val="24"/>
          <w:szCs w:val="24"/>
          <w:rFonts w:ascii="Bookman Old Style" w:hAnsi="Bookman Old Style" w:eastAsia="Calibri" w:cs="Times New Roman"/>
        </w:rPr>
      </w:pPr>
      <w:r>
        <w:rPr>
          <w:rFonts w:eastAsia="Calibri" w:cs="Times New Roman" w:ascii="Bookman Old Style" w:hAnsi="Bookman Old Style"/>
          <w:sz w:val="24"/>
          <w:szCs w:val="24"/>
        </w:rPr>
        <w:t>Pollutants (in pounds) produced in moving one ton of cargo 1,000 miles</w:t>
      </w:r>
      <w:r/>
    </w:p>
    <w:p>
      <w:pPr>
        <w:pStyle w:val="Normal"/>
        <w:spacing w:lineRule="auto" w:line="360" w:before="0" w:after="200"/>
        <w:contextualSpacing/>
        <w:jc w:val="both"/>
        <w:rPr>
          <w:sz w:val="24"/>
          <w:sz w:val="24"/>
          <w:szCs w:val="24"/>
          <w:rFonts w:ascii="Bookman Old Style" w:hAnsi="Bookman Old Style" w:eastAsia="Calibri" w:cs="Times New Roman"/>
        </w:rPr>
      </w:pPr>
      <w:r>
        <w:rPr>
          <w:rFonts w:eastAsia="Calibri" w:cs="Times New Roman" w:ascii="Bookman Old Style" w:hAnsi="Bookman Old Style"/>
          <w:sz w:val="24"/>
          <w:szCs w:val="24"/>
        </w:rPr>
        <w:t xml:space="preserve">(1pound = 453grams). </w:t>
      </w:r>
      <w:r>
        <w:rPr>
          <w:rFonts w:eastAsia="Calibri" w:cs="Times New Roman" w:ascii="Bookman Old Style" w:hAnsi="Bookman Old Style"/>
          <w:b/>
          <w:sz w:val="24"/>
          <w:szCs w:val="24"/>
        </w:rPr>
        <w:t>Table 1.1</w:t>
      </w:r>
      <w:r>
        <w:rPr>
          <w:rFonts w:eastAsia="Calibri" w:cs="Times New Roman" w:ascii="Bookman Old Style" w:hAnsi="Bookman Old Style"/>
          <w:sz w:val="24"/>
          <w:szCs w:val="24"/>
        </w:rPr>
        <w:t xml:space="preserve"> shows the impacts of air pollution w.r.t IWT. </w:t>
      </w:r>
      <w:r/>
    </w:p>
    <w:p>
      <w:pPr>
        <w:pStyle w:val="Normal"/>
        <w:spacing w:lineRule="auto" w:line="360" w:before="0" w:after="200"/>
        <w:contextualSpacing/>
        <w:jc w:val="center"/>
        <w:rPr>
          <w:sz w:val="24"/>
          <w:b/>
          <w:sz w:val="24"/>
          <w:b/>
          <w:szCs w:val="24"/>
          <w:rFonts w:ascii="Bookman Old Style" w:hAnsi="Bookman Old Style" w:eastAsia="Calibri" w:cs="Times New Roman"/>
        </w:rPr>
      </w:pPr>
      <w:r>
        <w:rPr>
          <w:rFonts w:eastAsia="Calibri" w:cs="Times New Roman" w:ascii="Bookman Old Style" w:hAnsi="Bookman Old Style"/>
          <w:b/>
          <w:sz w:val="24"/>
          <w:szCs w:val="24"/>
        </w:rPr>
        <w:t>Table 1.1: Impact of Air Pollution caused by IWT</w:t>
      </w:r>
      <w:r/>
    </w:p>
    <w:tbl>
      <w:tblPr>
        <w:tblW w:w="7924" w:type="dxa"/>
        <w:jc w:val="center"/>
        <w:tblInd w:w="0" w:type="dxa"/>
        <w:tblBorders>
          <w:top w:val="single" w:sz="8" w:space="0" w:color="000001"/>
          <w:left w:val="single" w:sz="8" w:space="0" w:color="000001"/>
          <w:bottom w:val="single" w:sz="18" w:space="0" w:color="000001"/>
          <w:right w:val="single" w:sz="8" w:space="0" w:color="000001"/>
          <w:insideH w:val="single" w:sz="18" w:space="0" w:color="000001"/>
          <w:insideV w:val="single" w:sz="8" w:space="0" w:color="000001"/>
        </w:tblBorders>
        <w:tblCellMar>
          <w:top w:w="33" w:type="dxa"/>
          <w:left w:w="56" w:type="dxa"/>
          <w:bottom w:w="33" w:type="dxa"/>
          <w:right w:w="66" w:type="dxa"/>
        </w:tblCellMar>
      </w:tblPr>
      <w:tblGrid>
        <w:gridCol w:w="2433"/>
        <w:gridCol w:w="719"/>
        <w:gridCol w:w="1080"/>
        <w:gridCol w:w="1"/>
        <w:gridCol w:w="3690"/>
      </w:tblGrid>
      <w:tr>
        <w:trPr>
          <w:trHeight w:val="275" w:hRule="atLeast"/>
        </w:trPr>
        <w:tc>
          <w:tcPr>
            <w:tcW w:w="7923" w:type="dxa"/>
            <w:gridSpan w:val="5"/>
            <w:tcBorders>
              <w:top w:val="single" w:sz="8" w:space="0" w:color="000001"/>
              <w:left w:val="single" w:sz="8" w:space="0" w:color="000001"/>
              <w:bottom w:val="single" w:sz="18" w:space="0" w:color="000001"/>
              <w:right w:val="single" w:sz="8" w:space="0" w:color="000001"/>
              <w:insideH w:val="single" w:sz="18" w:space="0" w:color="000001"/>
              <w:insideV w:val="single" w:sz="8" w:space="0" w:color="000001"/>
            </w:tcBorders>
            <w:shd w:color="auto" w:fill="auto" w:val="clear"/>
            <w:tcMar>
              <w:left w:w="56" w:type="dxa"/>
            </w:tcMar>
          </w:tcPr>
          <w:p>
            <w:pPr>
              <w:pStyle w:val="Normal"/>
              <w:spacing w:lineRule="auto" w:line="240" w:before="0" w:after="200"/>
              <w:contextualSpacing/>
              <w:jc w:val="center"/>
              <w:rPr>
                <w:rFonts w:ascii="Bookman Old Style" w:hAnsi="Bookman Old Style" w:eastAsia="Calibri" w:cs="Times New Roman"/>
              </w:rPr>
            </w:pPr>
            <w:r>
              <w:rPr>
                <w:rFonts w:eastAsia="Calibri" w:cs="Times New Roman" w:ascii="Bookman Old Style" w:hAnsi="Bookman Old Style"/>
                <w:b/>
                <w:bCs/>
              </w:rPr>
              <w:t>IMPACT OF IWT ON AIR POLLUTION</w:t>
            </w:r>
            <w:r/>
          </w:p>
        </w:tc>
      </w:tr>
      <w:tr>
        <w:trPr>
          <w:trHeight w:val="669" w:hRule="atLeast"/>
        </w:trPr>
        <w:tc>
          <w:tcPr>
            <w:tcW w:w="4233" w:type="dxa"/>
            <w:gridSpan w:val="4"/>
            <w:tcBorders>
              <w:top w:val="single" w:sz="1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Air pollution for transport of one ton/km of cargo (in grams)</w:t>
            </w:r>
            <w:r/>
          </w:p>
        </w:tc>
        <w:tc>
          <w:tcPr>
            <w:tcW w:w="3690" w:type="dxa"/>
            <w:tcBorders>
              <w:top w:val="single" w:sz="1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lang w:val="en-IN"/>
              </w:rPr>
            </w:pPr>
            <w:r>
              <w:rPr>
                <w:rFonts w:eastAsia="Calibri" w:cs="Times New Roman" w:ascii="Bookman Old Style" w:hAnsi="Bookman Old Style"/>
              </w:rPr>
            </w:r>
            <w:r/>
          </w:p>
        </w:tc>
      </w:tr>
      <w:tr>
        <w:trPr>
          <w:trHeight w:val="401" w:hRule="atLeast"/>
        </w:trPr>
        <w:tc>
          <w:tcPr>
            <w:tcW w:w="243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Pollutants</w:t>
            </w:r>
            <w:r/>
          </w:p>
        </w:tc>
        <w:tc>
          <w:tcPr>
            <w:tcW w:w="719"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road</w:t>
            </w:r>
            <w:r/>
          </w:p>
        </w:tc>
        <w:tc>
          <w:tcPr>
            <w:tcW w:w="10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water</w:t>
            </w:r>
            <w:r/>
          </w:p>
        </w:tc>
        <w:tc>
          <w:tcPr>
            <w:tcW w:w="3691" w:type="dxa"/>
            <w:gridSpan w:val="2"/>
            <w:vMerge w:val="restart"/>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National level</w:t>
            </w:r>
            <w:r/>
          </w:p>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 xml:space="preserve">Total inland cargo carried </w:t>
            </w:r>
            <w:r/>
          </w:p>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 1200 Billion ton/km</w:t>
            </w:r>
            <w:r/>
          </w:p>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Every 1% of cargo diverted to IWT will reduce</w:t>
            </w:r>
            <w:r/>
          </w:p>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CO2 emission by 17,800 ton</w:t>
            </w:r>
            <w:r/>
          </w:p>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CO emission by 6,700 ton</w:t>
            </w:r>
            <w:r/>
          </w:p>
        </w:tc>
      </w:tr>
      <w:tr>
        <w:trPr>
          <w:trHeight w:val="311" w:hRule="atLeast"/>
        </w:trPr>
        <w:tc>
          <w:tcPr>
            <w:tcW w:w="243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Carbon Monoxide</w:t>
            </w:r>
            <w:r/>
          </w:p>
        </w:tc>
        <w:tc>
          <w:tcPr>
            <w:tcW w:w="719"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0.92</w:t>
            </w:r>
            <w:r/>
          </w:p>
        </w:tc>
        <w:tc>
          <w:tcPr>
            <w:tcW w:w="10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0.25</w:t>
            </w:r>
            <w:r/>
          </w:p>
        </w:tc>
        <w:tc>
          <w:tcPr>
            <w:tcW w:w="3691" w:type="dxa"/>
            <w:gridSpan w:val="2"/>
            <w:vMerge w:val="continue"/>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top w:w="0" w:type="dxa"/>
              <w:left w:w="-10" w:type="dxa"/>
              <w:bottom w:w="0" w:type="dxa"/>
              <w:right w:w="0" w:type="dxa"/>
            </w:tcMar>
            <w:vAlign w:val="center"/>
          </w:tcPr>
          <w:p>
            <w:pPr>
              <w:pStyle w:val="Normal"/>
              <w:spacing w:lineRule="auto" w:line="240" w:before="0" w:after="200"/>
              <w:contextualSpacing/>
              <w:jc w:val="both"/>
              <w:rPr>
                <w:rFonts w:ascii="Bookman Old Style" w:hAnsi="Bookman Old Style" w:eastAsia="Calibri" w:cs="Times New Roman"/>
                <w:lang w:val="en-IN"/>
              </w:rPr>
            </w:pPr>
            <w:r>
              <w:rPr>
                <w:rFonts w:eastAsia="Calibri" w:cs="Times New Roman" w:ascii="Bookman Old Style" w:hAnsi="Bookman Old Style"/>
              </w:rPr>
            </w:r>
            <w:r/>
          </w:p>
        </w:tc>
      </w:tr>
      <w:tr>
        <w:trPr>
          <w:trHeight w:val="266" w:hRule="atLeast"/>
        </w:trPr>
        <w:tc>
          <w:tcPr>
            <w:tcW w:w="243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Sulphurdioxide</w:t>
            </w:r>
            <w:r/>
          </w:p>
        </w:tc>
        <w:tc>
          <w:tcPr>
            <w:tcW w:w="719"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0.32</w:t>
            </w:r>
            <w:r/>
          </w:p>
        </w:tc>
        <w:tc>
          <w:tcPr>
            <w:tcW w:w="10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0.06</w:t>
            </w:r>
            <w:r/>
          </w:p>
        </w:tc>
        <w:tc>
          <w:tcPr>
            <w:tcW w:w="3691" w:type="dxa"/>
            <w:gridSpan w:val="2"/>
            <w:vMerge w:val="continue"/>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top w:w="0" w:type="dxa"/>
              <w:left w:w="-10" w:type="dxa"/>
              <w:bottom w:w="0" w:type="dxa"/>
              <w:right w:w="0" w:type="dxa"/>
            </w:tcMar>
            <w:vAlign w:val="center"/>
          </w:tcPr>
          <w:p>
            <w:pPr>
              <w:pStyle w:val="Normal"/>
              <w:spacing w:lineRule="auto" w:line="240" w:before="0" w:after="200"/>
              <w:contextualSpacing/>
              <w:jc w:val="both"/>
              <w:rPr>
                <w:rFonts w:ascii="Bookman Old Style" w:hAnsi="Bookman Old Style" w:eastAsia="Calibri" w:cs="Times New Roman"/>
                <w:lang w:val="en-IN"/>
              </w:rPr>
            </w:pPr>
            <w:r>
              <w:rPr>
                <w:rFonts w:eastAsia="Calibri" w:cs="Times New Roman" w:ascii="Bookman Old Style" w:hAnsi="Bookman Old Style"/>
              </w:rPr>
            </w:r>
            <w:r/>
          </w:p>
        </w:tc>
      </w:tr>
      <w:tr>
        <w:trPr>
          <w:trHeight w:val="356" w:hRule="atLeast"/>
        </w:trPr>
        <w:tc>
          <w:tcPr>
            <w:tcW w:w="243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Nitrogen oxide</w:t>
            </w:r>
            <w:r/>
          </w:p>
        </w:tc>
        <w:tc>
          <w:tcPr>
            <w:tcW w:w="719"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2.84</w:t>
            </w:r>
            <w:r/>
          </w:p>
        </w:tc>
        <w:tc>
          <w:tcPr>
            <w:tcW w:w="10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E7E7E7"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rPr>
              <w:t>0.27</w:t>
            </w:r>
            <w:r/>
          </w:p>
        </w:tc>
        <w:tc>
          <w:tcPr>
            <w:tcW w:w="3691" w:type="dxa"/>
            <w:gridSpan w:val="2"/>
            <w:vMerge w:val="continue"/>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top w:w="0" w:type="dxa"/>
              <w:left w:w="-10" w:type="dxa"/>
              <w:bottom w:w="0" w:type="dxa"/>
              <w:right w:w="0" w:type="dxa"/>
            </w:tcMar>
            <w:vAlign w:val="center"/>
          </w:tcPr>
          <w:p>
            <w:pPr>
              <w:pStyle w:val="Normal"/>
              <w:spacing w:lineRule="auto" w:line="240" w:before="0" w:after="200"/>
              <w:contextualSpacing/>
              <w:jc w:val="both"/>
              <w:rPr>
                <w:rFonts w:ascii="Bookman Old Style" w:hAnsi="Bookman Old Style" w:eastAsia="Calibri" w:cs="Times New Roman"/>
                <w:lang w:val="en-IN"/>
              </w:rPr>
            </w:pPr>
            <w:r>
              <w:rPr>
                <w:rFonts w:eastAsia="Calibri" w:cs="Times New Roman" w:ascii="Bookman Old Style" w:hAnsi="Bookman Old Style"/>
              </w:rPr>
            </w:r>
            <w:r/>
          </w:p>
        </w:tc>
      </w:tr>
      <w:tr>
        <w:trPr>
          <w:trHeight w:val="365" w:hRule="atLeast"/>
        </w:trPr>
        <w:tc>
          <w:tcPr>
            <w:tcW w:w="243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spacing w:lineRule="auto" w:line="240" w:before="0" w:after="200"/>
              <w:contextualSpacing/>
              <w:jc w:val="both"/>
              <w:rPr>
                <w:rFonts w:ascii="Bookman Old Style" w:hAnsi="Bookman Old Style" w:eastAsia="Calibri" w:cs="Times New Roman"/>
              </w:rPr>
            </w:pPr>
            <w:r>
              <w:rPr>
                <w:rFonts w:eastAsia="Calibri" w:cs="Times New Roman" w:ascii="Bookman Old Style" w:hAnsi="Bookman Old Style"/>
                <w:b/>
                <w:bCs/>
              </w:rPr>
              <w:t>Carbon dioxide</w:t>
            </w:r>
            <w:r/>
          </w:p>
        </w:tc>
        <w:tc>
          <w:tcPr>
            <w:tcW w:w="719"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ListParagraph"/>
              <w:numPr>
                <w:ilvl w:val="1"/>
                <w:numId w:val="10"/>
              </w:numPr>
              <w:spacing w:lineRule="auto" w:line="240" w:before="0" w:after="200"/>
              <w:ind w:left="0" w:hanging="420"/>
              <w:contextualSpacing/>
              <w:jc w:val="both"/>
              <w:rPr>
                <w:rFonts w:ascii="Bookman Old Style" w:hAnsi="Bookman Old Style" w:eastAsia="Calibri" w:cs="Times New Roman"/>
                <w:lang w:val="en-IN"/>
              </w:rPr>
            </w:pPr>
            <w:r>
              <w:rPr>
                <w:rFonts w:eastAsia="Calibri" w:cs="Times New Roman" w:ascii="Bookman Old Style" w:hAnsi="Bookman Old Style"/>
              </w:rPr>
            </w:r>
            <w:r/>
          </w:p>
        </w:tc>
        <w:tc>
          <w:tcPr>
            <w:tcW w:w="10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color="auto" w:fill="auto" w:val="clear"/>
            <w:tcMar>
              <w:left w:w="56" w:type="dxa"/>
            </w:tcMar>
          </w:tcPr>
          <w:p>
            <w:pPr>
              <w:pStyle w:val="Normal"/>
              <w:numPr>
                <w:ilvl w:val="1"/>
                <w:numId w:val="9"/>
              </w:numPr>
              <w:spacing w:lineRule="auto" w:line="240" w:before="0" w:after="200"/>
              <w:ind w:left="0" w:hanging="420"/>
              <w:contextualSpacing/>
              <w:jc w:val="both"/>
              <w:rPr>
                <w:rFonts w:ascii="Bookman Old Style" w:hAnsi="Bookman Old Style" w:eastAsia="Calibri" w:cs="Times New Roman"/>
                <w:lang w:val="en-IN"/>
              </w:rPr>
            </w:pPr>
            <w:r>
              <w:rPr>
                <w:rFonts w:eastAsia="Calibri" w:cs="Times New Roman" w:ascii="Bookman Old Style" w:hAnsi="Bookman Old Style"/>
              </w:rPr>
            </w:r>
            <w:r/>
          </w:p>
        </w:tc>
        <w:tc>
          <w:tcPr>
            <w:tcW w:w="3691" w:type="dxa"/>
            <w:gridSpan w:val="2"/>
            <w:vMerge w:val="continue"/>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top w:w="0" w:type="dxa"/>
              <w:left w:w="-10" w:type="dxa"/>
              <w:bottom w:w="0" w:type="dxa"/>
              <w:right w:w="0" w:type="dxa"/>
            </w:tcMar>
            <w:vAlign w:val="center"/>
          </w:tcPr>
          <w:p>
            <w:pPr>
              <w:pStyle w:val="Normal"/>
              <w:spacing w:lineRule="auto" w:line="240" w:before="0" w:after="200"/>
              <w:contextualSpacing/>
              <w:jc w:val="both"/>
              <w:rPr>
                <w:rFonts w:ascii="Bookman Old Style" w:hAnsi="Bookman Old Style" w:eastAsia="Calibri" w:cs="Times New Roman"/>
                <w:lang w:val="en-IN"/>
              </w:rPr>
            </w:pPr>
            <w:r>
              <w:rPr>
                <w:rFonts w:eastAsia="Calibri" w:cs="Times New Roman" w:ascii="Bookman Old Style" w:hAnsi="Bookman Old Style"/>
              </w:rPr>
            </w:r>
            <w:r/>
          </w:p>
        </w:tc>
      </w:tr>
    </w:tbl>
    <w:p>
      <w:pPr>
        <w:pStyle w:val="Normal"/>
        <w:spacing w:lineRule="auto" w:line="360" w:before="0" w:after="0"/>
        <w:jc w:val="both"/>
        <w:rPr>
          <w:sz w:val="10"/>
          <w:sz w:val="10"/>
          <w:szCs w:val="24"/>
          <w:rFonts w:ascii="Bookman Old Style" w:hAnsi="Bookman Old Style" w:eastAsia="Calibri" w:cs="Times New Roman"/>
          <w:color w:val="000000"/>
          <w:lang w:val="en-IN"/>
        </w:rPr>
      </w:pPr>
      <w:r>
        <w:rPr>
          <w:rFonts w:eastAsia="Calibri" w:cs="Times New Roman" w:ascii="Bookman Old Style" w:hAnsi="Bookman Old Style"/>
          <w:color w:val="000000"/>
          <w:sz w:val="10"/>
          <w:szCs w:val="24"/>
        </w:rPr>
      </w:r>
      <w:r/>
    </w:p>
    <w:p>
      <w:pPr>
        <w:pStyle w:val="Normal"/>
        <w:spacing w:lineRule="auto" w:line="360" w:before="0" w:after="0"/>
        <w:ind w:firstLine="720"/>
        <w:jc w:val="both"/>
        <w:rPr>
          <w:sz w:val="24"/>
          <w:sz w:val="24"/>
          <w:szCs w:val="24"/>
          <w:rFonts w:ascii="Bookman Old Style" w:hAnsi="Bookman Old Style" w:eastAsia="Calibri" w:cs="Times New Roman"/>
          <w:color w:val="000000"/>
        </w:rPr>
      </w:pPr>
      <w:r>
        <w:rPr>
          <w:rFonts w:eastAsia="Calibri" w:cs="Times New Roman" w:ascii="Bookman Old Style" w:hAnsi="Bookman Old Style"/>
          <w:color w:val="000000"/>
          <w:sz w:val="24"/>
          <w:szCs w:val="24"/>
        </w:rPr>
        <w:t>Inland waterways can relieve the burden on port infrastructure - especially in the maritime ports - and on the surrounding rail and road infrastructure, thereby reducing congestion, energy and fuel costs. In terms of energy consumption per tonne of freight, inland shipping is already regarded as one of the most efficient means of transport.</w:t>
      </w:r>
      <w:r/>
    </w:p>
    <w:p>
      <w:pPr>
        <w:pStyle w:val="Normal"/>
        <w:spacing w:lineRule="auto" w:line="360" w:before="0" w:after="0"/>
        <w:ind w:firstLine="720"/>
        <w:jc w:val="both"/>
        <w:rPr>
          <w:sz w:val="24"/>
          <w:sz w:val="24"/>
          <w:szCs w:val="24"/>
          <w:rFonts w:ascii="Bookman Old Style" w:hAnsi="Bookman Old Style" w:eastAsia="Calibri" w:cs="Times New Roman"/>
          <w:color w:val="000000"/>
          <w:lang w:val="en-IN"/>
        </w:rPr>
      </w:pPr>
      <w:r>
        <w:rPr>
          <w:rFonts w:eastAsia="Calibri" w:cs="Times New Roman" w:ascii="Bookman Old Style" w:hAnsi="Bookman Old Style"/>
          <w:color w:val="000000"/>
          <w:sz w:val="24"/>
          <w:szCs w:val="24"/>
        </w:rPr>
        <w:drawing>
          <wp:anchor behindDoc="1" distT="0" distB="0" distL="114300" distR="114300" simplePos="0" locked="0" layoutInCell="1" allowOverlap="1" relativeHeight="43">
            <wp:simplePos x="0" y="0"/>
            <wp:positionH relativeFrom="column">
              <wp:posOffset>3240405</wp:posOffset>
            </wp:positionH>
            <wp:positionV relativeFrom="paragraph">
              <wp:posOffset>135890</wp:posOffset>
            </wp:positionV>
            <wp:extent cx="2877185" cy="1016000"/>
            <wp:effectExtent l="0" t="0" r="0" b="0"/>
            <wp:wrapSquare wrapText="bothSides"/>
            <wp:docPr id="3" name="Picture" descr="E:\PG1, CET\seminar\compa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E:\PG1, CET\seminar\compare1.jpg"/>
                    <pic:cNvPicPr>
                      <a:picLocks noChangeAspect="1" noChangeArrowheads="1"/>
                    </pic:cNvPicPr>
                  </pic:nvPicPr>
                  <pic:blipFill>
                    <a:blip r:embed="rId3"/>
                    <a:stretch>
                      <a:fillRect/>
                    </a:stretch>
                  </pic:blipFill>
                  <pic:spPr bwMode="auto">
                    <a:xfrm>
                      <a:off x="0" y="0"/>
                      <a:ext cx="2877185" cy="1016000"/>
                    </a:xfrm>
                    <a:prstGeom prst="rect">
                      <a:avLst/>
                    </a:prstGeom>
                    <a:noFill/>
                    <a:ln w="9525">
                      <a:noFill/>
                      <a:miter lim="800000"/>
                      <a:headEnd/>
                      <a:tailEnd/>
                    </a:ln>
                  </pic:spPr>
                </pic:pic>
              </a:graphicData>
            </a:graphic>
          </wp:anchor>
        </w:drawing>
      </w:r>
      <w:r/>
    </w:p>
    <w:p>
      <w:pPr>
        <w:pStyle w:val="Normal"/>
        <w:spacing w:lineRule="auto" w:line="360" w:before="0" w:after="200"/>
        <w:contextualSpacing/>
        <w:jc w:val="both"/>
        <w:rPr>
          <w:sz w:val="24"/>
          <w:sz w:val="24"/>
          <w:szCs w:val="24"/>
          <w:rFonts w:ascii="Times New Roman" w:hAnsi="Times New Roman" w:eastAsia="Calibri" w:cs="Times New Roman"/>
          <w:lang w:val="en-IN"/>
        </w:rPr>
      </w:pPr>
      <w:r>
        <w:rPr>
          <w:rFonts w:eastAsia="Calibri" w:cs="Times New Roman" w:ascii="Times New Roman" w:hAnsi="Times New Roman"/>
          <w:sz w:val="24"/>
          <w:szCs w:val="24"/>
        </w:rPr>
      </w:r>
      <w:r/>
    </w:p>
    <w:p>
      <w:pPr>
        <w:pStyle w:val="Normal"/>
        <w:spacing w:lineRule="auto" w:line="360" w:before="0" w:after="200"/>
        <w:contextualSpacing/>
        <w:jc w:val="both"/>
        <w:rPr>
          <w:sz w:val="24"/>
          <w:sz w:val="24"/>
          <w:szCs w:val="24"/>
          <w:rFonts w:ascii="Times New Roman" w:hAnsi="Times New Roman" w:eastAsia="Calibri" w:cs="Times New Roman"/>
          <w:lang w:val="en-IN"/>
        </w:rPr>
      </w:pPr>
      <w:r>
        <w:rPr>
          <w:rFonts w:eastAsia="Calibri" w:cs="Times New Roman" w:ascii="Times New Roman" w:hAnsi="Times New Roman"/>
          <w:sz w:val="24"/>
          <w:szCs w:val="24"/>
        </w:rPr>
        <w:drawing>
          <wp:anchor behindDoc="1" distT="0" distB="0" distL="114300" distR="114300" simplePos="0" locked="0" layoutInCell="1" allowOverlap="1" relativeHeight="32">
            <wp:simplePos x="0" y="0"/>
            <wp:positionH relativeFrom="column">
              <wp:posOffset>1397000</wp:posOffset>
            </wp:positionH>
            <wp:positionV relativeFrom="paragraph">
              <wp:posOffset>37465</wp:posOffset>
            </wp:positionV>
            <wp:extent cx="649605" cy="402590"/>
            <wp:effectExtent l="0" t="0" r="0" b="0"/>
            <wp:wrapSquare wrapText="bothSides"/>
            <wp:docPr id="4" name="Picture" descr="E:\PG1, CET\seminar\compa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E:\PG1, CET\seminar\compare1.jpg"/>
                    <pic:cNvPicPr>
                      <a:picLocks noChangeAspect="1" noChangeArrowheads="1"/>
                    </pic:cNvPicPr>
                  </pic:nvPicPr>
                  <pic:blipFill>
                    <a:blip r:embed="rId4"/>
                    <a:stretch>
                      <a:fillRect/>
                    </a:stretch>
                  </pic:blipFill>
                  <pic:spPr bwMode="auto">
                    <a:xfrm>
                      <a:off x="0" y="0"/>
                      <a:ext cx="649605" cy="402590"/>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33">
            <wp:simplePos x="0" y="0"/>
            <wp:positionH relativeFrom="column">
              <wp:posOffset>1977390</wp:posOffset>
            </wp:positionH>
            <wp:positionV relativeFrom="paragraph">
              <wp:posOffset>37465</wp:posOffset>
            </wp:positionV>
            <wp:extent cx="872490" cy="402590"/>
            <wp:effectExtent l="0" t="0" r="0" b="0"/>
            <wp:wrapSquare wrapText="bothSides"/>
            <wp:docPr id="5" name="Picture" descr="E:\PG1, CET\seminar\compa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E:\PG1, CET\seminar\compare1.jpg"/>
                    <pic:cNvPicPr>
                      <a:picLocks noChangeAspect="1" noChangeArrowheads="1"/>
                    </pic:cNvPicPr>
                  </pic:nvPicPr>
                  <pic:blipFill>
                    <a:blip r:embed="rId5"/>
                    <a:stretch>
                      <a:fillRect/>
                    </a:stretch>
                  </pic:blipFill>
                  <pic:spPr bwMode="auto">
                    <a:xfrm>
                      <a:off x="0" y="0"/>
                      <a:ext cx="872490" cy="402590"/>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34">
            <wp:simplePos x="0" y="0"/>
            <wp:positionH relativeFrom="column">
              <wp:posOffset>-304800</wp:posOffset>
            </wp:positionH>
            <wp:positionV relativeFrom="paragraph">
              <wp:posOffset>109855</wp:posOffset>
            </wp:positionV>
            <wp:extent cx="1247775" cy="200025"/>
            <wp:effectExtent l="0" t="0" r="0" b="0"/>
            <wp:wrapSquare wrapText="bothSides"/>
            <wp:docPr id="6" name="Picture" descr="E:\PG1, CET\seminar\compa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E:\PG1, CET\seminar\compare1.jpg"/>
                    <pic:cNvPicPr>
                      <a:picLocks noChangeAspect="1" noChangeArrowheads="1"/>
                    </pic:cNvPicPr>
                  </pic:nvPicPr>
                  <pic:blipFill>
                    <a:blip r:embed="rId6"/>
                    <a:stretch>
                      <a:fillRect/>
                    </a:stretch>
                  </pic:blipFill>
                  <pic:spPr bwMode="auto">
                    <a:xfrm>
                      <a:off x="0" y="0"/>
                      <a:ext cx="1247775" cy="200025"/>
                    </a:xfrm>
                    <a:prstGeom prst="rect">
                      <a:avLst/>
                    </a:prstGeom>
                    <a:noFill/>
                    <a:ln w="9525">
                      <a:noFill/>
                      <a:miter lim="800000"/>
                      <a:headEnd/>
                      <a:tailEnd/>
                    </a:ln>
                  </pic:spPr>
                </pic:pic>
              </a:graphicData>
            </a:graphic>
          </wp:anchor>
        </w:drawing>
        <mc:AlternateContent>
          <mc:Choice Requires="wps">
            <w:drawing>
              <wp:anchor behindDoc="1" distT="0" distB="0" distL="114300" distR="114300" simplePos="0" locked="0" layoutInCell="1" allowOverlap="1" relativeHeight="35">
                <wp:simplePos x="0" y="0"/>
                <wp:positionH relativeFrom="column">
                  <wp:posOffset>-8255</wp:posOffset>
                </wp:positionH>
                <wp:positionV relativeFrom="paragraph">
                  <wp:posOffset>169545</wp:posOffset>
                </wp:positionV>
                <wp:extent cx="205105" cy="46355"/>
                <wp:effectExtent l="0" t="0" r="0" b="0"/>
                <wp:wrapNone/>
                <wp:docPr id="7" name="Rectangle 28"/>
                <a:graphic xmlns:a="http://schemas.openxmlformats.org/drawingml/2006/main">
                  <a:graphicData uri="http://schemas.microsoft.com/office/word/2010/wordprocessingShape">
                    <wps:wsp>
                      <wps:cNvSpPr/>
                      <wps:nvSpPr>
                        <wps:cNvPr id="0" name="Rectangle 1"/>
                        <wps:cNvSpPr/>
                      </wps:nvSpPr>
                      <wps:spPr>
                        <a:xfrm>
                          <a:off x="0" y="0"/>
                          <a:ext cx="204480" cy="45720"/>
                        </a:xfrm>
                        <a:prstGeom prst="rect">
                          <a:avLst/>
                        </a:prstGeom>
                        <a:solidFill>
                          <a:srgbClr val="ffffff"/>
                        </a:solidFill>
                        <a:ln>
                          <a:solidFill>
                            <a:srgbClr val="000000"/>
                          </a:solidFill>
                        </a:ln>
                      </wps:spPr>
                      <wps:bodyPr/>
                    </wps:wsp>
                  </a:graphicData>
                </a:graphic>
              </wp:anchor>
            </w:drawing>
          </mc:Choice>
          <mc:Fallback>
            <w:pict>
              <v:rect id="shape_0" ID="Rectangle 28" fillcolor="white" stroked="t" style="position:absolute;margin-left:-0.65pt;margin-top:13.35pt;width:16.05pt;height:3.55pt">
                <w10:wrap type="none"/>
                <v:fill type="solid" color2="black" o:detectmouseclick="t"/>
                <v:stroke color="black" joinstyle="round" endcap="flat"/>
              </v:rect>
            </w:pict>
          </mc:Fallback>
        </mc:AlternateContent>
        <mc:AlternateContent>
          <mc:Choice Requires="wps">
            <w:drawing>
              <wp:anchor behindDoc="1" distT="0" distB="0" distL="114300" distR="114300" simplePos="0" locked="0" layoutInCell="1" allowOverlap="1" relativeHeight="37">
                <wp:simplePos x="0" y="0"/>
                <wp:positionH relativeFrom="column">
                  <wp:posOffset>1957705</wp:posOffset>
                </wp:positionH>
                <wp:positionV relativeFrom="paragraph">
                  <wp:posOffset>169545</wp:posOffset>
                </wp:positionV>
                <wp:extent cx="205105" cy="46355"/>
                <wp:effectExtent l="0" t="0" r="0" b="0"/>
                <wp:wrapNone/>
                <wp:docPr id="8" name="Rectangle 29"/>
                <a:graphic xmlns:a="http://schemas.openxmlformats.org/drawingml/2006/main">
                  <a:graphicData uri="http://schemas.microsoft.com/office/word/2010/wordprocessingShape">
                    <wps:wsp>
                      <wps:cNvSpPr/>
                      <wps:nvSpPr>
                        <wps:cNvPr id="1" name="Rectangle 1"/>
                        <wps:cNvSpPr/>
                      </wps:nvSpPr>
                      <wps:spPr>
                        <a:xfrm>
                          <a:off x="0" y="0"/>
                          <a:ext cx="204480" cy="45720"/>
                        </a:xfrm>
                        <a:prstGeom prst="rect">
                          <a:avLst/>
                        </a:prstGeom>
                        <a:solidFill>
                          <a:srgbClr val="ffffff"/>
                        </a:solidFill>
                        <a:ln>
                          <a:solidFill>
                            <a:srgbClr val="000000"/>
                          </a:solidFill>
                        </a:ln>
                      </wps:spPr>
                      <wps:bodyPr/>
                    </wps:wsp>
                  </a:graphicData>
                </a:graphic>
              </wp:anchor>
            </w:drawing>
          </mc:Choice>
          <mc:Fallback>
            <w:pict>
              <v:rect id="shape_0" ID="Rectangle 29" fillcolor="white" stroked="t" style="position:absolute;margin-left:154.15pt;margin-top:13.35pt;width:16.05pt;height:3.55pt">
                <w10:wrap type="none"/>
                <v:fill type="solid" color2="black" o:detectmouseclick="t"/>
                <v:stroke color="black" joinstyle="round" endcap="flat"/>
              </v:rect>
            </w:pict>
          </mc:Fallback>
        </mc:AlternateContent>
      </w:r>
      <w:r/>
    </w:p>
    <w:p>
      <w:pPr>
        <w:pStyle w:val="Normal"/>
        <w:spacing w:lineRule="auto" w:line="360" w:before="0" w:after="200"/>
        <w:contextualSpacing/>
        <w:jc w:val="both"/>
        <w:rPr>
          <w:sz w:val="24"/>
          <w:sz w:val="24"/>
          <w:szCs w:val="24"/>
          <w:rFonts w:ascii="Times New Roman" w:hAnsi="Times New Roman" w:eastAsia="Calibri" w:cs="Times New Roman"/>
          <w:lang w:val="en-IN"/>
        </w:rPr>
      </w:pPr>
      <w:r>
        <w:rPr>
          <w:rFonts w:eastAsia="Calibri" w:cs="Times New Roman" w:ascii="Times New Roman" w:hAnsi="Times New Roman"/>
          <w:sz w:val="24"/>
          <w:szCs w:val="24"/>
        </w:rPr>
        <mc:AlternateContent>
          <mc:Choice Requires="wps">
            <w:drawing>
              <wp:anchor behindDoc="1" distT="0" distB="0" distL="114300" distR="114300" simplePos="0" locked="0" layoutInCell="1" allowOverlap="1" relativeHeight="36">
                <wp:simplePos x="0" y="0"/>
                <wp:positionH relativeFrom="column">
                  <wp:posOffset>-8255</wp:posOffset>
                </wp:positionH>
                <wp:positionV relativeFrom="paragraph">
                  <wp:posOffset>-2540</wp:posOffset>
                </wp:positionV>
                <wp:extent cx="205105" cy="46355"/>
                <wp:effectExtent l="0" t="0" r="0" b="0"/>
                <wp:wrapNone/>
                <wp:docPr id="9" name="Rectangle 24"/>
                <a:graphic xmlns:a="http://schemas.openxmlformats.org/drawingml/2006/main">
                  <a:graphicData uri="http://schemas.microsoft.com/office/word/2010/wordprocessingShape">
                    <wps:wsp>
                      <wps:cNvSpPr/>
                      <wps:nvSpPr>
                        <wps:cNvPr id="2" name="Rectangle 1"/>
                        <wps:cNvSpPr/>
                      </wps:nvSpPr>
                      <wps:spPr>
                        <a:xfrm>
                          <a:off x="0" y="0"/>
                          <a:ext cx="204480" cy="45720"/>
                        </a:xfrm>
                        <a:prstGeom prst="rect">
                          <a:avLst/>
                        </a:prstGeom>
                        <a:solidFill>
                          <a:srgbClr val="ffffff"/>
                        </a:solidFill>
                        <a:ln>
                          <a:solidFill>
                            <a:srgbClr val="000000"/>
                          </a:solidFill>
                        </a:ln>
                      </wps:spPr>
                      <wps:bodyPr/>
                    </wps:wsp>
                  </a:graphicData>
                </a:graphic>
              </wp:anchor>
            </w:drawing>
          </mc:Choice>
          <mc:Fallback>
            <w:pict>
              <v:rect id="shape_0" ID="Rectangle 24" fillcolor="white" stroked="t" style="position:absolute;margin-left:-0.65pt;margin-top:-0.2pt;width:16.05pt;height:3.55pt">
                <w10:wrap type="none"/>
                <v:fill type="solid" color2="black" o:detectmouseclick="t"/>
                <v:stroke color="black" joinstyle="round" endcap="flat"/>
              </v:rect>
            </w:pict>
          </mc:Fallback>
        </mc:AlternateContent>
        <mc:AlternateContent>
          <mc:Choice Requires="wps">
            <w:drawing>
              <wp:anchor behindDoc="1" distT="0" distB="0" distL="114300" distR="114300" simplePos="0" locked="0" layoutInCell="1" allowOverlap="1" relativeHeight="38">
                <wp:simplePos x="0" y="0"/>
                <wp:positionH relativeFrom="column">
                  <wp:posOffset>1957705</wp:posOffset>
                </wp:positionH>
                <wp:positionV relativeFrom="paragraph">
                  <wp:posOffset>13970</wp:posOffset>
                </wp:positionV>
                <wp:extent cx="205105" cy="46355"/>
                <wp:effectExtent l="0" t="0" r="0" b="0"/>
                <wp:wrapNone/>
                <wp:docPr id="10" name="Rectangle 25"/>
                <a:graphic xmlns:a="http://schemas.openxmlformats.org/drawingml/2006/main">
                  <a:graphicData uri="http://schemas.microsoft.com/office/word/2010/wordprocessingShape">
                    <wps:wsp>
                      <wps:cNvSpPr/>
                      <wps:nvSpPr>
                        <wps:cNvPr id="3" name="Rectangle 1"/>
                        <wps:cNvSpPr/>
                      </wps:nvSpPr>
                      <wps:spPr>
                        <a:xfrm>
                          <a:off x="0" y="0"/>
                          <a:ext cx="204480" cy="45720"/>
                        </a:xfrm>
                        <a:prstGeom prst="rect">
                          <a:avLst/>
                        </a:prstGeom>
                        <a:solidFill>
                          <a:srgbClr val="ffffff"/>
                        </a:solidFill>
                        <a:ln>
                          <a:solidFill>
                            <a:srgbClr val="000000"/>
                          </a:solidFill>
                        </a:ln>
                      </wps:spPr>
                      <wps:bodyPr/>
                    </wps:wsp>
                  </a:graphicData>
                </a:graphic>
              </wp:anchor>
            </w:drawing>
          </mc:Choice>
          <mc:Fallback>
            <w:pict>
              <v:rect id="shape_0" ID="Rectangle 25" fillcolor="white" stroked="t" style="position:absolute;margin-left:154.15pt;margin-top:1.1pt;width:16.05pt;height:3.55pt">
                <w10:wrap type="none"/>
                <v:fill type="solid" color2="black" o:detectmouseclick="t"/>
                <v:stroke color="black" joinstyle="round" endcap="flat"/>
              </v:rect>
            </w:pict>
          </mc:Fallback>
        </mc:AlternateContent>
      </w:r>
      <w:r>
        <mc:AlternateContent>
          <mc:Choice Requires="wps">
            <w:drawing>
              <wp:anchor behindDoc="0" distT="0" distB="0" distL="114300" distR="114300" simplePos="0" locked="0" layoutInCell="1" allowOverlap="1" relativeHeight="39">
                <wp:simplePos x="0" y="0"/>
                <wp:positionH relativeFrom="column">
                  <wp:posOffset>-2826385</wp:posOffset>
                </wp:positionH>
                <wp:positionV relativeFrom="paragraph">
                  <wp:posOffset>206375</wp:posOffset>
                </wp:positionV>
                <wp:extent cx="782320" cy="414655"/>
                <wp:effectExtent l="0" t="0" r="0" b="0"/>
                <wp:wrapNone/>
                <wp:docPr id="11" name=""/>
                <a:graphic xmlns:a="http://schemas.openxmlformats.org/drawingml/2006/main">
                  <a:graphicData uri="http://schemas.microsoft.com/office/word/2010/wordprocessingShape">
                    <wps:wsp>
                      <wps:cNvSpPr txBox="1"/>
                      <wps:spPr>
                        <a:xfrm>
                          <a:off x="0" y="0"/>
                          <a:ext cx="782320" cy="414655"/>
                        </a:xfrm>
                        <a:prstGeom prst="rect"/>
                      </wps:spPr>
                      <wps:txbx>
                        <w:txbxContent>
                          <w:p>
                            <w:pPr>
                              <w:pStyle w:val="FrameContents"/>
                            </w:pPr>
                            <w:r>
                              <w:rPr/>
                              <w:t>(1 BARGE)</w:t>
                            </w:r>
                          </w:p>
                        </w:txbxContent>
                      </wps:txbx>
                      <wps:bodyPr anchor="t" lIns="91440" tIns="45720" rIns="91440" bIns="45720">
                        <a:noAutofit/>
                      </wps:bodyPr>
                    </wps:wsp>
                  </a:graphicData>
                </a:graphic>
              </wp:anchor>
            </w:drawing>
          </mc:Choice>
          <mc:Fallback>
            <w:pict>
              <v:rect stroked="f" strokeweight="0pt" style="position:absolute;width:61.6pt;height:32.65pt;mso-wrap-distance-left:9pt;mso-wrap-distance-right:9pt;mso-wrap-distance-top:0pt;mso-wrap-distance-bottom:0pt;margin-top:16.25pt;margin-left:-222.55pt">
                <v:textbox>
                  <w:txbxContent>
                    <w:p>
                      <w:pPr>
                        <w:pStyle w:val="FrameContents"/>
                      </w:pPr>
                      <w:r>
                        <w:rPr/>
                        <w:t>(1 BARGE)</w:t>
                      </w:r>
                    </w:p>
                  </w:txbxContent>
                </v:textbox>
              </v:rect>
            </w:pict>
          </mc:Fallback>
        </mc:AlternateContent>
      </w:r>
      <w:r>
        <mc:AlternateContent>
          <mc:Choice Requires="wps">
            <w:drawing>
              <wp:anchor behindDoc="0" distT="0" distB="0" distL="114300" distR="114300" simplePos="0" locked="0" layoutInCell="1" allowOverlap="1" relativeHeight="40">
                <wp:simplePos x="0" y="0"/>
                <wp:positionH relativeFrom="column">
                  <wp:posOffset>572135</wp:posOffset>
                </wp:positionH>
                <wp:positionV relativeFrom="paragraph">
                  <wp:posOffset>162560</wp:posOffset>
                </wp:positionV>
                <wp:extent cx="1118235" cy="278765"/>
                <wp:effectExtent l="0" t="0" r="0" b="0"/>
                <wp:wrapNone/>
                <wp:docPr id="12" name=""/>
                <a:graphic xmlns:a="http://schemas.openxmlformats.org/drawingml/2006/main">
                  <a:graphicData uri="http://schemas.microsoft.com/office/word/2010/wordprocessingShape">
                    <wps:wsp>
                      <wps:cNvSpPr txBox="1"/>
                      <wps:spPr>
                        <a:xfrm>
                          <a:off x="0" y="0"/>
                          <a:ext cx="1118235" cy="278765"/>
                        </a:xfrm>
                        <a:prstGeom prst="rect"/>
                      </wps:spPr>
                      <wps:txbx>
                        <w:txbxContent>
                          <w:p>
                            <w:pPr>
                              <w:pStyle w:val="FrameContents"/>
                            </w:pPr>
                            <w:r>
                              <w:rPr/>
                              <w:t>(15 RAIL CARS)</w:t>
                            </w:r>
                          </w:p>
                        </w:txbxContent>
                      </wps:txbx>
                      <wps:bodyPr anchor="t" lIns="91440" tIns="45720" rIns="91440" bIns="45720">
                        <a:noAutofit/>
                      </wps:bodyPr>
                    </wps:wsp>
                  </a:graphicData>
                </a:graphic>
              </wp:anchor>
            </w:drawing>
          </mc:Choice>
          <mc:Fallback>
            <w:pict>
              <v:rect stroked="f" strokeweight="0pt" style="position:absolute;width:88.05pt;height:21.95pt;mso-wrap-distance-left:9pt;mso-wrap-distance-right:9pt;mso-wrap-distance-top:0pt;mso-wrap-distance-bottom:0pt;margin-top:12.8pt;margin-left:45.05pt">
                <v:textbox>
                  <w:txbxContent>
                    <w:p>
                      <w:pPr>
                        <w:pStyle w:val="FrameContents"/>
                      </w:pPr>
                      <w:r>
                        <w:rPr/>
                        <w:t>(15 RAIL CARS)</w:t>
                      </w:r>
                    </w:p>
                  </w:txbxContent>
                </v:textbox>
              </v:rect>
            </w:pict>
          </mc:Fallback>
        </mc:AlternateContent>
      </w:r>
      <w:r>
        <mc:AlternateContent>
          <mc:Choice Requires="wps">
            <w:drawing>
              <wp:anchor behindDoc="0" distT="0" distB="0" distL="114300" distR="114300" simplePos="0" locked="0" layoutInCell="1" allowOverlap="1" relativeHeight="42">
                <wp:simplePos x="0" y="0"/>
                <wp:positionH relativeFrom="column">
                  <wp:posOffset>-922655</wp:posOffset>
                </wp:positionH>
                <wp:positionV relativeFrom="paragraph">
                  <wp:posOffset>162560</wp:posOffset>
                </wp:positionV>
                <wp:extent cx="836930" cy="278765"/>
                <wp:effectExtent l="0" t="0" r="0" b="0"/>
                <wp:wrapNone/>
                <wp:docPr id="13" name=""/>
                <a:graphic xmlns:a="http://schemas.openxmlformats.org/drawingml/2006/main">
                  <a:graphicData uri="http://schemas.microsoft.com/office/word/2010/wordprocessingShape">
                    <wps:wsp>
                      <wps:cNvSpPr txBox="1"/>
                      <wps:spPr>
                        <a:xfrm>
                          <a:off x="0" y="0"/>
                          <a:ext cx="836930" cy="278765"/>
                        </a:xfrm>
                        <a:prstGeom prst="rect"/>
                      </wps:spPr>
                      <wps:txbx>
                        <w:txbxContent>
                          <w:p>
                            <w:pPr>
                              <w:pStyle w:val="FrameContents"/>
                            </w:pPr>
                            <w:r>
                              <w:rPr/>
                              <w:t>(1 BARGE)</w:t>
                            </w:r>
                          </w:p>
                        </w:txbxContent>
                      </wps:txbx>
                      <wps:bodyPr anchor="t" lIns="91440" tIns="45720" rIns="91440" bIns="45720">
                        <a:noAutofit/>
                      </wps:bodyPr>
                    </wps:wsp>
                  </a:graphicData>
                </a:graphic>
              </wp:anchor>
            </w:drawing>
          </mc:Choice>
          <mc:Fallback>
            <w:pict>
              <v:rect stroked="f" strokeweight="0pt" style="position:absolute;width:65.9pt;height:21.95pt;mso-wrap-distance-left:9pt;mso-wrap-distance-right:9pt;mso-wrap-distance-top:0pt;mso-wrap-distance-bottom:0pt;margin-top:12.8pt;margin-left:-72.65pt">
                <v:textbox>
                  <w:txbxContent>
                    <w:p>
                      <w:pPr>
                        <w:pStyle w:val="FrameContents"/>
                      </w:pPr>
                      <w:r>
                        <w:rPr/>
                        <w:t>(1 BARGE)</w:t>
                      </w:r>
                    </w:p>
                  </w:txbxContent>
                </v:textbox>
              </v:rect>
            </w:pict>
          </mc:Fallback>
        </mc:AlternateContent>
      </w:r>
      <w:r/>
    </w:p>
    <w:p>
      <w:pPr>
        <w:pStyle w:val="Normal"/>
        <w:spacing w:lineRule="auto" w:line="360" w:before="0" w:after="200"/>
        <w:contextualSpacing/>
        <w:jc w:val="both"/>
        <w:rPr>
          <w:sz w:val="24"/>
          <w:sz w:val="24"/>
          <w:szCs w:val="24"/>
          <w:rFonts w:ascii="Times New Roman" w:hAnsi="Times New Roman" w:eastAsia="Calibri" w:cs="Times New Roman"/>
          <w:lang w:val="en-IN"/>
        </w:rPr>
      </w:pPr>
      <w:r>
        <w:rPr>
          <w:rFonts w:eastAsia="Calibri" w:cs="Times New Roman" w:ascii="Times New Roman" w:hAnsi="Times New Roman"/>
          <w:sz w:val="24"/>
          <w:szCs w:val="24"/>
        </w:rPr>
        <w:drawing>
          <wp:anchor behindDoc="1" distT="0" distB="0" distL="114300" distR="114300" simplePos="0" locked="0" layoutInCell="1" allowOverlap="1" relativeHeight="31">
            <wp:simplePos x="0" y="0"/>
            <wp:positionH relativeFrom="column">
              <wp:posOffset>3239135</wp:posOffset>
            </wp:positionH>
            <wp:positionV relativeFrom="paragraph">
              <wp:posOffset>95250</wp:posOffset>
            </wp:positionV>
            <wp:extent cx="2866390" cy="238125"/>
            <wp:effectExtent l="0" t="0" r="0" b="0"/>
            <wp:wrapSquare wrapText="bothSides"/>
            <wp:docPr id="14" name="Picture" descr="E:\PG1, CET\seminar\compa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descr="E:\PG1, CET\seminar\compare1.jpg"/>
                    <pic:cNvPicPr>
                      <a:picLocks noChangeAspect="1" noChangeArrowheads="1"/>
                    </pic:cNvPicPr>
                  </pic:nvPicPr>
                  <pic:blipFill>
                    <a:blip r:embed="rId7"/>
                    <a:stretch>
                      <a:fillRect/>
                    </a:stretch>
                  </pic:blipFill>
                  <pic:spPr bwMode="auto">
                    <a:xfrm>
                      <a:off x="0" y="0"/>
                      <a:ext cx="2866390" cy="238125"/>
                    </a:xfrm>
                    <a:prstGeom prst="rect">
                      <a:avLst/>
                    </a:prstGeom>
                    <a:noFill/>
                    <a:ln w="9525">
                      <a:noFill/>
                      <a:miter lim="800000"/>
                      <a:headEnd/>
                      <a:tailEnd/>
                    </a:ln>
                  </pic:spPr>
                </pic:pic>
              </a:graphicData>
            </a:graphic>
          </wp:anchor>
        </w:drawing>
      </w:r>
      <w:r/>
    </w:p>
    <w:p>
      <w:pPr>
        <w:pStyle w:val="Normal"/>
        <w:spacing w:lineRule="auto" w:line="360" w:before="0" w:after="200"/>
        <w:contextualSpacing/>
        <w:jc w:val="both"/>
        <w:rPr>
          <w:sz w:val="24"/>
          <w:sz w:val="24"/>
          <w:szCs w:val="24"/>
          <w:rFonts w:ascii="Times New Roman" w:hAnsi="Times New Roman" w:eastAsia="Calibri" w:cs="Times New Roman"/>
          <w:lang w:val="en-IN"/>
        </w:rPr>
      </w:pPr>
      <w:r>
        <w:rPr>
          <w:rFonts w:eastAsia="Calibri" w:cs="Times New Roman" w:ascii="Times New Roman" w:hAnsi="Times New Roman"/>
          <w:sz w:val="24"/>
          <w:szCs w:val="24"/>
        </w:rPr>
      </w:r>
      <w:r>
        <mc:AlternateContent>
          <mc:Choice Requires="wps">
            <w:drawing>
              <wp:anchor behindDoc="0" distT="0" distB="0" distL="114300" distR="114300" simplePos="0" locked="0" layoutInCell="1" allowOverlap="1" relativeHeight="41">
                <wp:simplePos x="0" y="0"/>
                <wp:positionH relativeFrom="column">
                  <wp:posOffset>4305935</wp:posOffset>
                </wp:positionH>
                <wp:positionV relativeFrom="paragraph">
                  <wp:posOffset>30480</wp:posOffset>
                </wp:positionV>
                <wp:extent cx="941705" cy="228600"/>
                <wp:effectExtent l="0" t="0" r="0" b="0"/>
                <wp:wrapNone/>
                <wp:docPr id="15" name=""/>
                <a:graphic xmlns:a="http://schemas.openxmlformats.org/drawingml/2006/main">
                  <a:graphicData uri="http://schemas.microsoft.com/office/word/2010/wordprocessingShape">
                    <wps:wsp>
                      <wps:cNvSpPr txBox="1"/>
                      <wps:spPr>
                        <a:xfrm>
                          <a:off x="0" y="0"/>
                          <a:ext cx="941705" cy="228600"/>
                        </a:xfrm>
                        <a:prstGeom prst="rect"/>
                      </wps:spPr>
                      <wps:txbx>
                        <w:txbxContent>
                          <w:p>
                            <w:pPr>
                              <w:pStyle w:val="FrameContents"/>
                            </w:pPr>
                            <w:r>
                              <w:rPr/>
                              <w:t>(60 TRUCKS)</w:t>
                            </w:r>
                          </w:p>
                        </w:txbxContent>
                      </wps:txbx>
                      <wps:bodyPr anchor="t" lIns="91440" tIns="45720" rIns="91440" bIns="45720">
                        <a:noAutofit/>
                      </wps:bodyPr>
                    </wps:wsp>
                  </a:graphicData>
                </a:graphic>
              </wp:anchor>
            </w:drawing>
          </mc:Choice>
          <mc:Fallback>
            <w:pict>
              <v:rect stroked="f" strokeweight="0pt" style="position:absolute;width:74.15pt;height:18pt;mso-wrap-distance-left:9pt;mso-wrap-distance-right:9pt;mso-wrap-distance-top:0pt;mso-wrap-distance-bottom:0pt;margin-top:2.4pt;margin-left:339.05pt">
                <v:textbox>
                  <w:txbxContent>
                    <w:p>
                      <w:pPr>
                        <w:pStyle w:val="FrameContents"/>
                      </w:pPr>
                      <w:r>
                        <w:rPr/>
                        <w:t>(60 TRUCKS)</w:t>
                      </w:r>
                    </w:p>
                  </w:txbxContent>
                </v:textbox>
              </v:rect>
            </w:pict>
          </mc:Fallback>
        </mc:AlternateContent>
      </w:r>
      <w:r/>
    </w:p>
    <w:p>
      <w:pPr>
        <w:pStyle w:val="Normal"/>
        <w:spacing w:lineRule="auto" w:line="360" w:before="0" w:after="200"/>
        <w:contextualSpacing/>
        <w:jc w:val="center"/>
        <w:rPr>
          <w:sz w:val="24"/>
          <w:b/>
          <w:sz w:val="24"/>
          <w:b/>
          <w:szCs w:val="24"/>
          <w:rFonts w:ascii="Bookman Old Style" w:hAnsi="Bookman Old Style" w:eastAsia="Calibri" w:cs="Times New Roman"/>
          <w:lang w:val="en-IN"/>
        </w:rPr>
      </w:pPr>
      <w:r>
        <w:rPr>
          <w:rFonts w:eastAsia="Calibri" w:cs="Times New Roman" w:ascii="Bookman Old Style" w:hAnsi="Bookman Old Style"/>
          <w:b/>
          <w:sz w:val="24"/>
          <w:szCs w:val="24"/>
        </w:rPr>
      </w:r>
      <w:r/>
    </w:p>
    <w:p>
      <w:pPr>
        <w:pStyle w:val="Normal"/>
        <w:spacing w:lineRule="auto" w:line="360" w:before="0" w:after="200"/>
        <w:contextualSpacing/>
        <w:jc w:val="center"/>
        <w:rPr>
          <w:sz w:val="24"/>
          <w:b/>
          <w:sz w:val="24"/>
          <w:b/>
          <w:szCs w:val="24"/>
          <w:rFonts w:ascii="Bookman Old Style" w:hAnsi="Bookman Old Style" w:eastAsia="Calibri" w:cs="Times New Roman"/>
        </w:rPr>
      </w:pPr>
      <w:r>
        <w:rPr>
          <w:rFonts w:eastAsia="Calibri" w:cs="Times New Roman" w:ascii="Bookman Old Style" w:hAnsi="Bookman Old Style"/>
          <w:b/>
          <w:sz w:val="24"/>
          <w:szCs w:val="24"/>
        </w:rPr>
        <w:t>Figure 1.2: Equivalent Capacity of Transport Mode</w:t>
      </w:r>
      <w:r/>
    </w:p>
    <w:p>
      <w:pPr>
        <w:pStyle w:val="Normal"/>
        <w:spacing w:lineRule="auto" w:line="360" w:before="0" w:after="0"/>
        <w:jc w:val="both"/>
        <w:rPr>
          <w:sz w:val="14"/>
          <w:b/>
          <w:sz w:val="14"/>
          <w:b/>
          <w:szCs w:val="24"/>
          <w:rFonts w:ascii="Bookman Old Style" w:hAnsi="Bookman Old Style" w:cs="Arial"/>
          <w:lang w:val="en-IN"/>
        </w:rPr>
      </w:pPr>
      <w:r>
        <w:rPr>
          <w:rFonts w:cs="Arial" w:ascii="Bookman Old Style" w:hAnsi="Bookman Old Style"/>
          <w:b/>
          <w:sz w:val="14"/>
          <w:szCs w:val="24"/>
        </w:rPr>
      </w:r>
      <w:r/>
    </w:p>
    <w:p>
      <w:pPr>
        <w:pStyle w:val="Normal"/>
        <w:spacing w:lineRule="auto" w:line="360" w:before="0" w:after="0"/>
        <w:jc w:val="both"/>
        <w:rPr>
          <w:sz w:val="24"/>
          <w:b/>
          <w:sz w:val="24"/>
          <w:b/>
          <w:szCs w:val="24"/>
          <w:rFonts w:ascii="Bookman Old Style" w:hAnsi="Bookman Old Style" w:cs="Arial"/>
        </w:rPr>
      </w:pPr>
      <w:r>
        <w:rPr>
          <w:rFonts w:cs="Arial" w:ascii="Bookman Old Style" w:hAnsi="Bookman Old Style"/>
          <w:b/>
          <w:sz w:val="24"/>
          <w:szCs w:val="24"/>
        </w:rPr>
        <w:t>1.6</w:t>
        <w:tab/>
        <w:t>Background of Study</w:t>
      </w:r>
      <w:r/>
    </w:p>
    <w:p>
      <w:pPr>
        <w:pStyle w:val="Normal"/>
        <w:spacing w:lineRule="auto" w:line="240" w:before="0" w:after="0"/>
        <w:jc w:val="both"/>
        <w:rPr>
          <w:sz w:val="18"/>
          <w:sz w:val="18"/>
          <w:szCs w:val="24"/>
          <w:rFonts w:ascii="Bookman Old Style" w:hAnsi="Bookman Old Style" w:cs="Arial"/>
        </w:rPr>
      </w:pPr>
      <w:r>
        <w:rPr>
          <w:rFonts w:cs="Arial" w:ascii="Bookman Old Style" w:hAnsi="Bookman Old Style"/>
          <w:sz w:val="24"/>
          <w:szCs w:val="24"/>
        </w:rPr>
        <w:tab/>
      </w:r>
      <w:r/>
    </w:p>
    <w:p>
      <w:pPr>
        <w:pStyle w:val="Normal"/>
        <w:spacing w:lineRule="auto" w:line="360" w:before="0" w:after="0"/>
        <w:ind w:firstLine="720"/>
        <w:jc w:val="both"/>
        <w:rPr>
          <w:sz w:val="16"/>
          <w:sz w:val="16"/>
          <w:szCs w:val="24"/>
          <w:rFonts w:ascii="Bookman Old Style" w:hAnsi="Bookman Old Style" w:cs="Arial"/>
        </w:rPr>
      </w:pPr>
      <w:r>
        <w:rPr>
          <w:rFonts w:cs="Arial" w:ascii="Bookman Old Style" w:hAnsi="Bookman Old Style"/>
          <w:sz w:val="24"/>
          <w:szCs w:val="24"/>
        </w:rPr>
        <w:t xml:space="preserve">Thiruvananthapuram  district accounts for about 5.6% of the total area of the state and comprises all the three natural regions viz: coastal area (543.35 sq.km), the midlands (874.54 sq.kms) which comprise mostly the Attingal, Neyyattinkara uplands and hilly regions (768 sq.kms) comprising Ponmudi, Agasthiar forest hills. It has three major rivers, besides a number of small lakes and backwaters that run along its 75 kms long coast. </w:t>
      </w:r>
      <w:r/>
    </w:p>
    <w:p>
      <w:pPr>
        <w:pStyle w:val="Normal"/>
        <w:spacing w:lineRule="auto" w:line="360" w:before="0" w:after="0"/>
        <w:ind w:firstLine="720"/>
        <w:jc w:val="both"/>
        <w:rPr>
          <w:sz w:val="16"/>
          <w:sz w:val="16"/>
          <w:szCs w:val="24"/>
          <w:rFonts w:ascii="Bookman Old Style" w:hAnsi="Bookman Old Style" w:cs="Arial"/>
          <w:lang w:val="en-IN"/>
        </w:rPr>
      </w:pPr>
      <w:r>
        <w:rPr>
          <w:rFonts w:cs="Arial"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cs="Arial"/>
        </w:rPr>
      </w:pPr>
      <w:r>
        <w:rPr>
          <w:rFonts w:cs="Arial" w:ascii="Bookman Old Style" w:hAnsi="Bookman Old Style"/>
          <w:sz w:val="24"/>
          <w:szCs w:val="24"/>
        </w:rPr>
        <w:t xml:space="preserve">Thiruvananthapuram, the capital of State has a network of canals, backwaters and river system which </w:t>
      </w:r>
      <w:r>
        <w:rPr>
          <w:rFonts w:cs="Arial" w:ascii="Bookman Old Style" w:hAnsi="Bookman Old Style"/>
          <w:color w:val="000000"/>
          <w:sz w:val="24"/>
          <w:szCs w:val="24"/>
        </w:rPr>
        <w:t>have played a predominant role in the maritime history of the region.  These waterways were the main highways of trade and commerce in the yesteryears and which was the lifeline of the State's economy is dysfunctional due to neglect and ignorance. The water transport helped to connect the islands and remote villages with the main land. It can be seen from history</w:t>
      </w:r>
      <w:r>
        <w:rPr>
          <w:rFonts w:cs="Times New Roman" w:ascii="Bookman Old Style" w:hAnsi="Bookman Old Style"/>
          <w:sz w:val="24"/>
          <w:szCs w:val="24"/>
        </w:rPr>
        <w:t xml:space="preserve"> of Kerala that Inland waterways length of 1895 Km also have contributed to the unification of the state through an uninterrupted communication from North of Kerala to the South. The maritime importance of various ports like Thiruvananthapuram, Kochi , Kollam, Allappuzha, Beypore etc was mainly due to the presence of waterways extending almost to the midlands.</w:t>
      </w:r>
      <w:r>
        <w:rPr>
          <w:rFonts w:cs="Arial" w:ascii="Bookman Old Style" w:hAnsi="Bookman Old Style"/>
          <w:color w:val="000000"/>
          <w:sz w:val="24"/>
          <w:szCs w:val="24"/>
        </w:rPr>
        <w:t xml:space="preserve">  </w:t>
      </w:r>
      <w:r>
        <w:rPr>
          <w:rFonts w:cs="Arial" w:ascii="Bookman Old Style" w:hAnsi="Bookman Old Style"/>
          <w:sz w:val="24"/>
          <w:szCs w:val="24"/>
        </w:rPr>
        <w:t>Hardly 20% of the waterways are in use for navigation and the remaining sections are being used as drainage channel for the city’s waste water and effluents from various land uses. The management of important canals and their surroundings in the City are vital for sustainable development of the region.</w:t>
      </w:r>
      <w:r/>
    </w:p>
    <w:p>
      <w:pPr>
        <w:pStyle w:val="Normal"/>
        <w:spacing w:lineRule="auto" w:line="360" w:before="0" w:after="0"/>
        <w:jc w:val="both"/>
        <w:rPr>
          <w:sz w:val="16"/>
          <w:sz w:val="16"/>
          <w:szCs w:val="24"/>
          <w:rFonts w:ascii="Bookman Old Style" w:hAnsi="Bookman Old Style"/>
          <w:lang w:val="en-IN"/>
        </w:rPr>
      </w:pPr>
      <w:r>
        <w:rPr>
          <w:rFonts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Trivandrum-Shoranur Canal popularly known as T S Canal was commissioned in stages under the three erstwhile States of Madras, Cochin and Travancore between 18</w:t>
      </w:r>
      <w:r>
        <w:rPr>
          <w:rFonts w:ascii="Bookman Old Style" w:hAnsi="Bookman Old Style"/>
          <w:sz w:val="24"/>
          <w:szCs w:val="24"/>
          <w:vertAlign w:val="superscript"/>
        </w:rPr>
        <w:t>th</w:t>
      </w:r>
      <w:r>
        <w:rPr>
          <w:rFonts w:ascii="Bookman Old Style" w:hAnsi="Bookman Old Style"/>
          <w:sz w:val="24"/>
          <w:szCs w:val="24"/>
        </w:rPr>
        <w:t xml:space="preserve"> and 19</w:t>
      </w:r>
      <w:r>
        <w:rPr>
          <w:rFonts w:ascii="Bookman Old Style" w:hAnsi="Bookman Old Style"/>
          <w:sz w:val="24"/>
          <w:szCs w:val="24"/>
          <w:vertAlign w:val="superscript"/>
        </w:rPr>
        <w:t>th</w:t>
      </w:r>
      <w:r>
        <w:rPr>
          <w:rFonts w:ascii="Bookman Old Style" w:hAnsi="Bookman Old Style"/>
          <w:sz w:val="24"/>
          <w:szCs w:val="24"/>
        </w:rPr>
        <w:t xml:space="preserve"> century. The portion between Channankara to Trivandrum was first done to effect through-traffic from Varkala to Trivandrum. Then, Paravoor canal was constructed to link backwaters of Paravoor and Edava. Quilon canal came next connecting Paravoor and Asthamudi lakes. Thus, the waterway route in this region was completed by 1880 to have through movement of goods and passenger-traffic between southern parts of Travancore to central parts of the State.</w:t>
      </w:r>
      <w:r/>
    </w:p>
    <w:p>
      <w:pPr>
        <w:pStyle w:val="Normal"/>
        <w:spacing w:lineRule="auto" w:line="360" w:before="0" w:after="0"/>
        <w:ind w:firstLine="720"/>
        <w:jc w:val="both"/>
        <w:rPr>
          <w:sz w:val="16"/>
          <w:sz w:val="16"/>
          <w:szCs w:val="24"/>
          <w:rFonts w:ascii="Bookman Old Style" w:hAnsi="Bookman Old Style" w:cs="Arial"/>
          <w:lang w:val="en-IN"/>
        </w:rPr>
      </w:pPr>
      <w:r>
        <w:rPr>
          <w:rFonts w:cs="Arial" w:ascii="Bookman Old Style" w:hAnsi="Bookman Old Style"/>
          <w:sz w:val="16"/>
          <w:szCs w:val="24"/>
        </w:rPr>
      </w:r>
      <w:r/>
    </w:p>
    <w:p>
      <w:pPr>
        <w:pStyle w:val="Normal"/>
        <w:spacing w:lineRule="auto" w:line="360" w:before="0" w:after="0"/>
        <w:jc w:val="both"/>
        <w:rPr>
          <w:sz w:val="24"/>
          <w:sz w:val="24"/>
          <w:szCs w:val="24"/>
          <w:rFonts w:ascii="Bookman Old Style" w:hAnsi="Bookman Old Style" w:cs="Times New Roman"/>
        </w:rPr>
      </w:pPr>
      <w:r>
        <w:rPr>
          <w:rFonts w:cs="Times New Roman" w:ascii="Bookman Old Style" w:hAnsi="Bookman Old Style"/>
          <w:sz w:val="24"/>
          <w:szCs w:val="24"/>
        </w:rPr>
        <w:tab/>
        <w:t>High proximity to the major tourist spots like Kovalam beach, Veli estuary, Veli tourist village, Akkulam boat club reveals the feasibility of the project. In addition to this there are several tourist attractions which are unique and special to Trivandrum only and also Trivandrum International airport, Central railway station and Central bus stand are easily accessible from the project area.</w:t>
      </w:r>
      <w:r/>
    </w:p>
    <w:p>
      <w:pPr>
        <w:pStyle w:val="Normal"/>
        <w:spacing w:lineRule="auto" w:line="360" w:before="0" w:after="0"/>
        <w:jc w:val="both"/>
        <w:rPr>
          <w:sz w:val="24"/>
          <w:sz w:val="24"/>
          <w:szCs w:val="24"/>
          <w:rFonts w:ascii="Bookman Old Style" w:hAnsi="Bookman Old Style" w:cs="Arial"/>
        </w:rPr>
      </w:pPr>
      <w:r>
        <w:rPr>
          <w:rFonts w:cs="Arial" w:ascii="Bookman Old Style" w:hAnsi="Bookman Old Style"/>
          <w:sz w:val="24"/>
          <w:szCs w:val="24"/>
        </w:rPr>
        <w:tab/>
        <w:t>Thiruvananthapuram city has inherent problems of traffic congestion, heavily populated central core, intense development of land uses and inadequate mass transport system. The growing demand for transportation in the city cannot be met with the existing infrastructure facilities alone. There has to be greater emphasis on developing additional transport facilities with matching infrastructure development to meet the future travel needs of the people.</w:t>
      </w:r>
      <w:r/>
    </w:p>
    <w:p>
      <w:pPr>
        <w:pStyle w:val="Normal"/>
        <w:spacing w:lineRule="auto" w:line="360" w:before="0" w:after="0"/>
        <w:jc w:val="both"/>
        <w:rPr>
          <w:sz w:val="16"/>
          <w:sz w:val="16"/>
          <w:szCs w:val="24"/>
          <w:rFonts w:ascii="Bookman Old Style" w:hAnsi="Bookman Old Style" w:cs="Arial"/>
          <w:lang w:val="en-IN"/>
        </w:rPr>
      </w:pPr>
      <w:r>
        <w:rPr>
          <w:rFonts w:cs="Arial" w:ascii="Bookman Old Style" w:hAnsi="Bookman Old Style"/>
          <w:sz w:val="16"/>
          <w:szCs w:val="24"/>
        </w:rPr>
      </w:r>
      <w:r/>
    </w:p>
    <w:p>
      <w:pPr>
        <w:pStyle w:val="Normal"/>
        <w:spacing w:lineRule="auto" w:line="360" w:before="0" w:after="0"/>
        <w:jc w:val="both"/>
        <w:rPr>
          <w:sz w:val="24"/>
          <w:sz w:val="24"/>
          <w:szCs w:val="24"/>
          <w:rFonts w:ascii="Bookman Old Style" w:hAnsi="Bookman Old Style" w:cs="Arial"/>
        </w:rPr>
      </w:pPr>
      <w:r>
        <w:rPr>
          <w:rFonts w:cs="Arial" w:ascii="Bookman Old Style" w:hAnsi="Bookman Old Style"/>
          <w:sz w:val="24"/>
          <w:szCs w:val="24"/>
        </w:rPr>
        <w:tab/>
        <w:t>Development of waterways has several advantages namely sustainable means of transport, better mechanism for flood control, preservation of ecosystem, enhancing the recreational activities and tourism potential of the region, besides decongestion of heavily trafficked corridors in the city.</w:t>
      </w:r>
      <w:r/>
    </w:p>
    <w:p>
      <w:pPr>
        <w:pStyle w:val="Normal"/>
        <w:spacing w:lineRule="auto" w:line="360" w:before="0" w:after="0"/>
        <w:jc w:val="both"/>
        <w:rPr>
          <w:sz w:val="16"/>
          <w:sz w:val="16"/>
          <w:szCs w:val="24"/>
          <w:rFonts w:ascii="Bookman Old Style" w:hAnsi="Bookman Old Style" w:cs="Arial"/>
          <w:lang w:val="en-IN"/>
        </w:rPr>
      </w:pPr>
      <w:r>
        <w:rPr>
          <w:rFonts w:cs="Arial" w:ascii="Bookman Old Style" w:hAnsi="Bookman Old Style"/>
          <w:sz w:val="16"/>
          <w:szCs w:val="24"/>
        </w:rPr>
      </w:r>
      <w:r/>
    </w:p>
    <w:p>
      <w:pPr>
        <w:pStyle w:val="Normal"/>
        <w:spacing w:lineRule="auto" w:line="360" w:before="0" w:after="0"/>
        <w:jc w:val="both"/>
        <w:rPr>
          <w:sz w:val="24"/>
          <w:sz w:val="24"/>
          <w:szCs w:val="24"/>
          <w:rFonts w:ascii="Bookman Old Style" w:hAnsi="Bookman Old Style" w:cs="Arial"/>
        </w:rPr>
      </w:pPr>
      <w:r>
        <w:rPr>
          <w:rFonts w:cs="Arial" w:ascii="Bookman Old Style" w:hAnsi="Bookman Old Style"/>
          <w:sz w:val="24"/>
          <w:szCs w:val="24"/>
        </w:rPr>
        <w:tab/>
        <w:t>Improving Kovalam - Akkulam stretch of canal will facilitate economising the transportation cost of the passenger and cargo movements to airport in addition to the tourism potential of the Thiruvananthapuram city.</w:t>
      </w:r>
      <w:r/>
    </w:p>
    <w:p>
      <w:pPr>
        <w:pStyle w:val="Normal"/>
        <w:spacing w:lineRule="auto" w:line="360" w:before="0" w:after="0"/>
        <w:jc w:val="both"/>
        <w:rPr>
          <w:sz w:val="16"/>
          <w:sz w:val="16"/>
          <w:szCs w:val="24"/>
          <w:rFonts w:ascii="Bookman Old Style" w:hAnsi="Bookman Old Style" w:cs="Arial"/>
          <w:lang w:val="en-IN"/>
        </w:rPr>
      </w:pPr>
      <w:r>
        <w:rPr>
          <w:rFonts w:cs="Arial"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rPr>
      </w:pPr>
      <w:r>
        <w:rPr>
          <w:rFonts w:cs="Arial" w:ascii="Bookman Old Style" w:hAnsi="Bookman Old Style"/>
          <w:sz w:val="24"/>
          <w:szCs w:val="24"/>
        </w:rPr>
        <w:t xml:space="preserve">Realizing the need to develop the waterway with utmost priority, Inland Navigation Directorate has entrusted NATPAC to undertake the study for improvement of Kovalam - Akkulam Stretch of the T.S canal in Thiruvananthapuram District for Inland Navigation, Tourism and Recreational Purpose. </w:t>
      </w:r>
      <w:r>
        <w:rPr>
          <w:rFonts w:ascii="Bookman Old Style" w:hAnsi="Bookman Old Style"/>
          <w:sz w:val="24"/>
          <w:szCs w:val="24"/>
        </w:rPr>
        <w:t xml:space="preserve">This final report is prepared towards this end.  </w:t>
      </w:r>
      <w:r/>
    </w:p>
    <w:p>
      <w:pPr>
        <w:pStyle w:val="Normal"/>
      </w:pPr>
      <w:r>
        <w:rPr/>
      </w:r>
      <w:r>
        <w:br w:type="page"/>
      </w:r>
      <w:r/>
    </w:p>
    <w:p>
      <w:pPr>
        <w:pStyle w:val="Normal"/>
        <w:jc w:val="center"/>
        <w:rPr>
          <w:sz w:val="28"/>
          <w:b/>
          <w:sz w:val="28"/>
          <w:b/>
          <w:szCs w:val="28"/>
          <w:rFonts w:ascii="Bookman Old Style" w:hAnsi="Bookman Old Style"/>
        </w:rPr>
      </w:pPr>
      <w:r>
        <w:rPr>
          <w:rFonts w:ascii="Bookman Old Style" w:hAnsi="Bookman Old Style"/>
          <w:b/>
          <w:sz w:val="28"/>
          <w:szCs w:val="28"/>
        </w:rPr>
        <w:t>CHAPTER II</w:t>
      </w:r>
      <w:r/>
    </w:p>
    <w:p>
      <w:pPr>
        <w:pStyle w:val="Normal"/>
        <w:jc w:val="center"/>
        <w:rPr>
          <w:sz w:val="28"/>
          <w:b/>
          <w:sz w:val="28"/>
          <w:b/>
          <w:szCs w:val="28"/>
          <w:rFonts w:ascii="Bookman Old Style" w:hAnsi="Bookman Old Style"/>
        </w:rPr>
      </w:pPr>
      <w:r>
        <w:rPr>
          <w:rFonts w:ascii="Bookman Old Style" w:hAnsi="Bookman Old Style"/>
          <w:b/>
          <w:sz w:val="28"/>
          <w:szCs w:val="28"/>
        </w:rPr>
        <w:t>SCOPE AND OBJECTIVES OF THE STUDY</w:t>
      </w:r>
      <w:r/>
    </w:p>
    <w:p>
      <w:pPr>
        <w:pStyle w:val="Normal"/>
        <w:jc w:val="center"/>
        <w:rPr>
          <w:sz w:val="28"/>
          <w:b/>
          <w:sz w:val="28"/>
          <w:b/>
          <w:szCs w:val="28"/>
          <w:rFonts w:ascii="Bookman Old Style" w:hAnsi="Bookman Old Style"/>
          <w:lang w:val="en-IN"/>
        </w:rPr>
      </w:pPr>
      <w:r>
        <w:rPr>
          <w:rFonts w:ascii="Bookman Old Style" w:hAnsi="Bookman Old Style"/>
          <w:b/>
          <w:sz w:val="28"/>
          <w:szCs w:val="28"/>
        </w:rPr>
      </w:r>
      <w:r/>
    </w:p>
    <w:p>
      <w:pPr>
        <w:pStyle w:val="TextBody"/>
        <w:spacing w:lineRule="auto" w:line="360" w:before="0" w:after="0"/>
        <w:ind w:firstLine="720"/>
        <w:jc w:val="both"/>
        <w:rPr>
          <w:sz w:val="24"/>
          <w:sz w:val="24"/>
          <w:szCs w:val="24"/>
          <w:rFonts w:ascii="Bookman Old Style" w:hAnsi="Bookman Old Style" w:cs="Tahoma"/>
        </w:rPr>
      </w:pPr>
      <w:r>
        <w:rPr>
          <w:rFonts w:ascii="Bookman Old Style" w:hAnsi="Bookman Old Style"/>
          <w:sz w:val="24"/>
          <w:szCs w:val="24"/>
        </w:rPr>
        <w:t xml:space="preserve">The scope of the study is to chart out proposals for the revival of T S Canal for Inland Navigation and Tourism Promotion in Thiruvananthapuram Region to ensure sustainable transport. It includes the stretch between Kovalam and Akkulam of T.S canal for a length of 18.49 km. </w:t>
      </w:r>
      <w:r>
        <w:rPr>
          <w:rFonts w:cs="Tahoma" w:ascii="Bookman Old Style" w:hAnsi="Bookman Old Style"/>
          <w:sz w:val="24"/>
          <w:szCs w:val="24"/>
        </w:rPr>
        <w:t>Towards realizing the broad objective, the specific tasks of the study are given below;</w:t>
      </w:r>
      <w:r/>
    </w:p>
    <w:p>
      <w:pPr>
        <w:pStyle w:val="TextBody"/>
        <w:spacing w:lineRule="auto" w:line="360" w:before="0" w:after="0"/>
        <w:ind w:firstLine="720"/>
        <w:jc w:val="both"/>
        <w:rPr>
          <w:sz w:val="24"/>
          <w:sz w:val="24"/>
          <w:szCs w:val="24"/>
          <w:rFonts w:ascii="Bookman Old Style" w:hAnsi="Bookman Old Style"/>
          <w:lang w:val="en-IN"/>
        </w:rPr>
      </w:pPr>
      <w:r>
        <w:rPr>
          <w:rFonts w:ascii="Bookman Old Style" w:hAnsi="Bookman Old Style"/>
          <w:sz w:val="24"/>
          <w:szCs w:val="24"/>
        </w:rPr>
      </w:r>
      <w:r/>
    </w:p>
    <w:p>
      <w:pPr>
        <w:pStyle w:val="ListParagraph"/>
        <w:numPr>
          <w:ilvl w:val="0"/>
          <w:numId w:val="1"/>
        </w:numPr>
        <w:spacing w:lineRule="auto" w:line="360" w:before="0" w:after="0"/>
        <w:contextualSpacing/>
        <w:jc w:val="both"/>
        <w:rPr>
          <w:sz w:val="24"/>
          <w:sz w:val="24"/>
          <w:szCs w:val="24"/>
          <w:rFonts w:ascii="Bookman Old Style" w:hAnsi="Bookman Old Style" w:cs="Tahoma"/>
        </w:rPr>
      </w:pPr>
      <w:r>
        <w:rPr>
          <w:rFonts w:cs="Tahoma" w:ascii="Bookman Old Style" w:hAnsi="Bookman Old Style"/>
          <w:sz w:val="24"/>
          <w:szCs w:val="24"/>
        </w:rPr>
        <w:t>Assess the present status of the canal between Kovalam and Akkulam;</w:t>
      </w:r>
      <w:r/>
    </w:p>
    <w:p>
      <w:pPr>
        <w:pStyle w:val="ListParagraph"/>
        <w:numPr>
          <w:ilvl w:val="0"/>
          <w:numId w:val="1"/>
        </w:numPr>
        <w:spacing w:lineRule="auto" w:line="360" w:before="0" w:after="0"/>
        <w:contextualSpacing/>
        <w:jc w:val="both"/>
        <w:rPr>
          <w:sz w:val="24"/>
          <w:sz w:val="24"/>
          <w:szCs w:val="24"/>
          <w:rFonts w:ascii="Bookman Old Style" w:hAnsi="Bookman Old Style" w:cs="Tahoma"/>
        </w:rPr>
      </w:pPr>
      <w:r>
        <w:rPr>
          <w:rFonts w:cs="Tahoma" w:ascii="Bookman Old Style" w:hAnsi="Bookman Old Style"/>
          <w:sz w:val="24"/>
          <w:szCs w:val="24"/>
        </w:rPr>
        <w:t>Conduct topographic/hydrography survey using Differential Global Positioning System (DGPS), Electronic Total Station(ETS) and Echo sounder equipments to estimate the dredging quantity to maintain uniform width of 14 metre and draft of 1.7 metre;</w:t>
      </w:r>
      <w:r/>
    </w:p>
    <w:p>
      <w:pPr>
        <w:pStyle w:val="ListParagraph"/>
        <w:numPr>
          <w:ilvl w:val="0"/>
          <w:numId w:val="1"/>
        </w:numPr>
        <w:spacing w:lineRule="auto" w:line="360" w:before="0" w:after="0"/>
        <w:contextualSpacing/>
        <w:jc w:val="both"/>
        <w:rPr>
          <w:sz w:val="24"/>
          <w:sz w:val="24"/>
          <w:szCs w:val="24"/>
          <w:rFonts w:ascii="Bookman Old Style" w:hAnsi="Bookman Old Style" w:cs="Tahoma"/>
        </w:rPr>
      </w:pPr>
      <w:r>
        <w:rPr>
          <w:rFonts w:cs="Tahoma" w:ascii="Bookman Old Style" w:hAnsi="Bookman Old Style"/>
          <w:sz w:val="24"/>
          <w:szCs w:val="24"/>
        </w:rPr>
        <w:t>Assess the present condition of canal/road cross structures, and suggest appropriate improvements;</w:t>
      </w:r>
      <w:r/>
    </w:p>
    <w:p>
      <w:pPr>
        <w:pStyle w:val="ListParagraph"/>
        <w:numPr>
          <w:ilvl w:val="0"/>
          <w:numId w:val="1"/>
        </w:numPr>
        <w:spacing w:lineRule="auto" w:line="360" w:before="0" w:after="0"/>
        <w:contextualSpacing/>
        <w:jc w:val="both"/>
        <w:rPr>
          <w:sz w:val="24"/>
          <w:sz w:val="24"/>
          <w:szCs w:val="24"/>
          <w:rFonts w:ascii="Bookman Old Style" w:hAnsi="Bookman Old Style" w:cs="Tahoma"/>
        </w:rPr>
      </w:pPr>
      <w:r>
        <w:rPr>
          <w:rFonts w:cs="Tahoma" w:ascii="Bookman Old Style" w:hAnsi="Bookman Old Style"/>
          <w:sz w:val="24"/>
          <w:szCs w:val="24"/>
        </w:rPr>
        <w:t>Propose facilities to the canal like bank protection, navigational aids;</w:t>
      </w:r>
      <w:r/>
    </w:p>
    <w:p>
      <w:pPr>
        <w:pStyle w:val="ListParagraph"/>
        <w:numPr>
          <w:ilvl w:val="0"/>
          <w:numId w:val="1"/>
        </w:numPr>
        <w:spacing w:lineRule="auto" w:line="360" w:before="0" w:after="0"/>
        <w:contextualSpacing/>
        <w:jc w:val="both"/>
        <w:rPr>
          <w:sz w:val="24"/>
          <w:sz w:val="24"/>
          <w:szCs w:val="24"/>
          <w:rFonts w:ascii="Bookman Old Style" w:hAnsi="Bookman Old Style" w:cs="Tahoma"/>
        </w:rPr>
      </w:pPr>
      <w:r>
        <w:rPr>
          <w:rFonts w:cs="Tahoma" w:ascii="Bookman Old Style" w:hAnsi="Bookman Old Style"/>
          <w:sz w:val="24"/>
          <w:szCs w:val="24"/>
        </w:rPr>
        <w:t>Propose suitable sewage pipelines of houses and other polluting sources on the banks to Valiathura (Muttathara) sewage treatment plant;</w:t>
      </w:r>
      <w:r/>
    </w:p>
    <w:p>
      <w:pPr>
        <w:pStyle w:val="ListParagraph"/>
        <w:numPr>
          <w:ilvl w:val="0"/>
          <w:numId w:val="1"/>
        </w:numPr>
        <w:spacing w:lineRule="auto" w:line="360" w:before="0" w:after="0"/>
        <w:contextualSpacing/>
        <w:jc w:val="both"/>
        <w:rPr>
          <w:sz w:val="24"/>
          <w:b/>
          <w:sz w:val="24"/>
          <w:b/>
          <w:szCs w:val="24"/>
          <w:rFonts w:ascii="Bookman Old Style" w:hAnsi="Bookman Old Style" w:cs="Tahoma"/>
        </w:rPr>
      </w:pPr>
      <w:r>
        <w:rPr>
          <w:rFonts w:cs="Tahoma" w:ascii="Bookman Old Style" w:hAnsi="Bookman Old Style"/>
          <w:sz w:val="24"/>
          <w:szCs w:val="24"/>
        </w:rPr>
        <w:t>Fix up the canal boundary by referring to survey/resurvey sketches.</w:t>
      </w:r>
      <w:r/>
    </w:p>
    <w:p>
      <w:pPr>
        <w:pStyle w:val="ListParagraph"/>
        <w:spacing w:lineRule="auto" w:line="360" w:before="0" w:after="0"/>
        <w:contextualSpacing/>
        <w:jc w:val="both"/>
        <w:rPr>
          <w:sz w:val="24"/>
          <w:b/>
          <w:sz w:val="24"/>
          <w:b/>
          <w:szCs w:val="24"/>
          <w:rFonts w:ascii="Bookman Old Style" w:hAnsi="Bookman Old Style" w:cs="Tahoma"/>
          <w:lang w:val="en-IN"/>
        </w:rPr>
      </w:pPr>
      <w:r>
        <w:rPr>
          <w:rFonts w:cs="Tahoma" w:ascii="Bookman Old Style" w:hAnsi="Bookman Old Style"/>
          <w:b/>
          <w:sz w:val="24"/>
          <w:szCs w:val="24"/>
        </w:rPr>
      </w:r>
      <w:r/>
    </w:p>
    <w:p>
      <w:pPr>
        <w:pStyle w:val="ListParagraph"/>
        <w:spacing w:lineRule="auto" w:line="360" w:before="0" w:after="0"/>
        <w:ind w:left="0" w:firstLine="720"/>
        <w:contextualSpacing/>
        <w:jc w:val="both"/>
        <w:rPr>
          <w:sz w:val="24"/>
          <w:b/>
          <w:sz w:val="24"/>
          <w:b/>
          <w:szCs w:val="24"/>
          <w:rFonts w:ascii="Bookman Old Style" w:hAnsi="Bookman Old Style" w:cs="Tahoma"/>
        </w:rPr>
      </w:pPr>
      <w:r>
        <w:rPr>
          <w:rFonts w:cs="Times New Roman" w:ascii="Bookman Old Style" w:hAnsi="Bookman Old Style"/>
          <w:sz w:val="24"/>
          <w:szCs w:val="24"/>
        </w:rPr>
        <w:t>Improvement proposals have been formulated with tourism, transportation, economy and environment as the main criteria.</w:t>
      </w:r>
      <w:r/>
    </w:p>
    <w:p>
      <w:pPr>
        <w:pStyle w:val="Normal"/>
        <w:rPr>
          <w:sz w:val="24"/>
          <w:sz w:val="24"/>
          <w:szCs w:val="24"/>
          <w:rFonts w:ascii="Bookman Old Style" w:hAnsi="Bookman Old Style"/>
          <w:lang w:val="en-IN"/>
        </w:rPr>
      </w:pPr>
      <w:r>
        <w:rPr>
          <w:rFonts w:ascii="Bookman Old Style" w:hAnsi="Bookman Old Style"/>
          <w:sz w:val="24"/>
          <w:szCs w:val="24"/>
        </w:rPr>
      </w:r>
      <w:r/>
    </w:p>
    <w:p>
      <w:pPr>
        <w:pStyle w:val="Normal"/>
      </w:pPr>
      <w:r>
        <w:rPr/>
      </w:r>
      <w:r>
        <w:br w:type="page"/>
      </w:r>
      <w:r/>
    </w:p>
    <w:p>
      <w:pPr>
        <w:pStyle w:val="Normal"/>
        <w:spacing w:lineRule="auto" w:line="360" w:before="0" w:after="0"/>
        <w:jc w:val="center"/>
        <w:rPr>
          <w:sz w:val="28"/>
          <w:b/>
          <w:sz w:val="28"/>
          <w:b/>
          <w:szCs w:val="28"/>
          <w:rFonts w:ascii="Bookman Old Style" w:hAnsi="Bookman Old Style"/>
        </w:rPr>
      </w:pPr>
      <w:r>
        <w:rPr>
          <w:rFonts w:ascii="Bookman Old Style" w:hAnsi="Bookman Old Style"/>
          <w:b/>
          <w:sz w:val="28"/>
          <w:szCs w:val="28"/>
        </w:rPr>
        <w:t>CHAPTER III</w:t>
      </w:r>
      <w:r/>
    </w:p>
    <w:p>
      <w:pPr>
        <w:pStyle w:val="Normal"/>
        <w:spacing w:lineRule="auto" w:line="360" w:before="0" w:after="0"/>
        <w:jc w:val="center"/>
        <w:rPr>
          <w:sz w:val="28"/>
          <w:b/>
          <w:sz w:val="28"/>
          <w:b/>
          <w:szCs w:val="28"/>
          <w:rFonts w:ascii="Bookman Old Style" w:hAnsi="Bookman Old Style"/>
        </w:rPr>
      </w:pPr>
      <w:r>
        <w:rPr>
          <w:rFonts w:ascii="Bookman Old Style" w:hAnsi="Bookman Old Style"/>
          <w:b/>
          <w:sz w:val="28"/>
          <w:szCs w:val="28"/>
        </w:rPr>
        <w:t>STUDY AREA</w:t>
      </w:r>
      <w:r/>
    </w:p>
    <w:p>
      <w:pPr>
        <w:pStyle w:val="Normal"/>
        <w:spacing w:lineRule="auto" w:line="360" w:before="0" w:after="0"/>
        <w:jc w:val="both"/>
        <w:rPr>
          <w:sz w:val="12"/>
          <w:b/>
          <w:sz w:val="12"/>
          <w:b/>
          <w:szCs w:val="24"/>
          <w:bCs/>
          <w:rFonts w:ascii="Bookman Old Style" w:hAnsi="Bookman Old Style" w:cs="Arial"/>
          <w:lang w:val="en-IN"/>
        </w:rPr>
      </w:pPr>
      <w:r>
        <w:rPr>
          <w:rFonts w:cs="Arial" w:ascii="Bookman Old Style" w:hAnsi="Bookman Old Style"/>
          <w:b/>
          <w:bCs/>
          <w:sz w:val="12"/>
          <w:szCs w:val="24"/>
        </w:rPr>
      </w:r>
      <w:r/>
    </w:p>
    <w:p>
      <w:pPr>
        <w:pStyle w:val="Normal"/>
        <w:spacing w:lineRule="auto" w:line="360" w:before="0" w:after="0"/>
        <w:jc w:val="both"/>
        <w:rPr>
          <w:sz w:val="24"/>
          <w:b/>
          <w:sz w:val="24"/>
          <w:b/>
          <w:szCs w:val="24"/>
          <w:bCs/>
          <w:rFonts w:ascii="Bookman Old Style" w:hAnsi="Bookman Old Style" w:cs="Arial"/>
        </w:rPr>
      </w:pPr>
      <w:r>
        <w:rPr>
          <w:rFonts w:cs="Arial" w:ascii="Bookman Old Style" w:hAnsi="Bookman Old Style"/>
          <w:b/>
          <w:bCs/>
          <w:sz w:val="24"/>
          <w:szCs w:val="24"/>
        </w:rPr>
        <w:t>3.1</w:t>
        <w:tab/>
        <w:t>Geography and Climate</w:t>
      </w:r>
      <w:r/>
    </w:p>
    <w:p>
      <w:pPr>
        <w:pStyle w:val="Normal"/>
        <w:spacing w:lineRule="auto" w:line="360" w:before="0" w:after="0"/>
        <w:jc w:val="both"/>
        <w:rPr>
          <w:sz w:val="16"/>
          <w:sz w:val="16"/>
          <w:szCs w:val="24"/>
          <w:rFonts w:ascii="Bookman Old Style" w:hAnsi="Bookman Old Style" w:cs="Times New Roman"/>
        </w:rPr>
      </w:pPr>
      <w:r>
        <w:rPr>
          <w:rFonts w:cs="Times New Roman" w:ascii="Bookman Old Style" w:hAnsi="Bookman Old Style"/>
          <w:sz w:val="24"/>
          <w:szCs w:val="24"/>
        </w:rPr>
        <w:tab/>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Thiruvananthapuram is situated in 8º 25' North latitude and 76º 55' East longitude. The city is well connected by road, rail and air transport. A city of hills and valleys, the ground level varies from 0 to 76 m above Mean Sea Level. Geologically the city is characterized by sandy soil along the west and red laterite soil along the east. Granite deposits exist in some parts of the city especially at Peroorkada and Thirumala. A fairly uniform temperature characterizes the climate of Thiruvananthapuram with high humidity throughout the year due to the city’s proximity to the sea. The average annual rainfall in Thiruvananthapuram is 1,803 mm, which is lower than other parts of State. On average there are 102 rainy days in a year. The hottest months are from March through May with an average maximum temperature of 31.7º C. The average daily minimum temperature of 22.5ºC occurs during December to January.</w:t>
      </w:r>
      <w:r/>
    </w:p>
    <w:p>
      <w:pPr>
        <w:pStyle w:val="Normal"/>
        <w:spacing w:lineRule="auto" w:line="240" w:before="0" w:after="0"/>
        <w:jc w:val="both"/>
        <w:rPr>
          <w:sz w:val="20"/>
          <w:b/>
          <w:sz w:val="20"/>
          <w:b/>
          <w:szCs w:val="24"/>
          <w:bCs/>
          <w:rFonts w:ascii="Bookman Old Style" w:hAnsi="Bookman Old Style" w:cs="Arial"/>
          <w:lang w:val="en-IN"/>
        </w:rPr>
      </w:pPr>
      <w:r>
        <w:rPr>
          <w:rFonts w:cs="Arial" w:ascii="Bookman Old Style" w:hAnsi="Bookman Old Style"/>
          <w:b/>
          <w:bCs/>
          <w:sz w:val="20"/>
          <w:szCs w:val="24"/>
        </w:rPr>
      </w:r>
      <w:r/>
    </w:p>
    <w:p>
      <w:pPr>
        <w:pStyle w:val="Normal"/>
        <w:spacing w:lineRule="auto" w:line="360" w:before="0" w:after="0"/>
        <w:jc w:val="both"/>
        <w:rPr>
          <w:sz w:val="24"/>
          <w:b/>
          <w:sz w:val="24"/>
          <w:b/>
          <w:szCs w:val="24"/>
          <w:bCs/>
          <w:rFonts w:ascii="Bookman Old Style" w:hAnsi="Bookman Old Style" w:cs="Arial"/>
        </w:rPr>
      </w:pPr>
      <w:r>
        <w:rPr>
          <w:rFonts w:cs="Arial" w:ascii="Bookman Old Style" w:hAnsi="Bookman Old Style"/>
          <w:b/>
          <w:bCs/>
          <w:sz w:val="24"/>
          <w:szCs w:val="24"/>
        </w:rPr>
        <w:t>3.2</w:t>
        <w:tab/>
        <w:t>Population</w:t>
      </w:r>
      <w:r/>
    </w:p>
    <w:p>
      <w:pPr>
        <w:pStyle w:val="Normal"/>
        <w:spacing w:lineRule="auto" w:line="240" w:before="0" w:after="0"/>
        <w:jc w:val="both"/>
        <w:rPr>
          <w:sz w:val="24"/>
          <w:sz w:val="24"/>
          <w:szCs w:val="24"/>
          <w:rFonts w:ascii="Bookman Old Style" w:hAnsi="Bookman Old Style" w:cs="Times New Roman"/>
        </w:rPr>
      </w:pPr>
      <w:r>
        <w:rPr>
          <w:rFonts w:cs="Times New Roman" w:ascii="Bookman Old Style" w:hAnsi="Bookman Old Style"/>
          <w:sz w:val="24"/>
          <w:szCs w:val="24"/>
        </w:rPr>
        <w:tab/>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Census 2011 had put Thiruvananthapuram district's population at 33,07,284 has a high density of population which, is 1509 persons per sq.km, against 1476 in Census 2001.  The sex ratio in the district is 1088 females per 1000 males. Urbanization and urban population growth are pointers towards the change in the occupational pattern of the community, from agriculture and allied livelihoods to industrial and other non-agriculture occupations.</w:t>
      </w:r>
      <w:r/>
    </w:p>
    <w:p>
      <w:pPr>
        <w:pStyle w:val="Normal"/>
        <w:spacing w:lineRule="auto" w:line="360" w:before="0" w:after="0"/>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Normal"/>
        <w:spacing w:lineRule="auto" w:line="360" w:before="0" w:after="0"/>
        <w:jc w:val="both"/>
        <w:rPr>
          <w:sz w:val="24"/>
          <w:sz w:val="24"/>
          <w:szCs w:val="24"/>
          <w:rFonts w:ascii="Bookman Old Style" w:hAnsi="Bookman Old Style" w:cs="Times New Roman"/>
        </w:rPr>
      </w:pPr>
      <w:r>
        <w:rPr>
          <w:rFonts w:cs="Times New Roman" w:ascii="Bookman Old Style" w:hAnsi="Bookman Old Style"/>
          <w:sz w:val="24"/>
          <w:szCs w:val="24"/>
        </w:rPr>
        <w:tab/>
        <w:t xml:space="preserve">Thiruvananthapuram city alone accounts for 68% of the urban population in the District. Thiruvananthapuram Development Authority (TRIDA) area is 296 sq. km encompassing 142 sq. km. Municipal Corporation area and 154 sq. km of adjoining ten grama Panchayats. Accordingly, the average population density in the TRIDA area was 3,800 persons per sq. km. In the city’s central area and the along the coastal belt, the population density is as high as 5,300 persons per sq. km with only 2,500 persons per sq. km in the outer fringes of the city. </w:t>
      </w:r>
      <w:r/>
    </w:p>
    <w:p>
      <w:pPr>
        <w:pStyle w:val="Normal"/>
        <w:spacing w:lineRule="auto" w:line="360" w:before="0" w:after="0"/>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Normal"/>
        <w:spacing w:lineRule="auto" w:line="360" w:before="0" w:after="0"/>
        <w:jc w:val="both"/>
        <w:rPr>
          <w:sz w:val="24"/>
          <w:b/>
          <w:sz w:val="24"/>
          <w:b/>
          <w:szCs w:val="24"/>
          <w:rFonts w:ascii="Bookman Old Style" w:hAnsi="Bookman Old Style"/>
        </w:rPr>
      </w:pPr>
      <w:r>
        <w:rPr>
          <w:rFonts w:ascii="Bookman Old Style" w:hAnsi="Bookman Old Style"/>
          <w:b/>
          <w:sz w:val="24"/>
          <w:szCs w:val="24"/>
        </w:rPr>
        <w:t>3.3</w:t>
        <w:tab/>
        <w:t>Economy of Thiruvananthapuram</w:t>
      </w:r>
      <w:r/>
    </w:p>
    <w:p>
      <w:pPr>
        <w:pStyle w:val="Normal"/>
        <w:spacing w:lineRule="auto" w:line="360" w:before="0" w:after="0"/>
        <w:jc w:val="both"/>
        <w:rPr>
          <w:sz w:val="16"/>
          <w:sz w:val="16"/>
          <w:szCs w:val="24"/>
          <w:rFonts w:ascii="Bookman Old Style" w:hAnsi="Bookman Old Style"/>
        </w:rPr>
      </w:pPr>
      <w:r>
        <w:rPr>
          <w:rFonts w:ascii="Bookman Old Style" w:hAnsi="Bookman Old Style"/>
          <w:sz w:val="24"/>
          <w:szCs w:val="24"/>
        </w:rPr>
        <w:tab/>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The economy of Thiruvananthapuram mostly consists of tourism, information technology, rubber plantation, coffee production, tea production and education. There are many manufacturers such as Travancore Titanium Products Ltd and English Indian Clays.</w:t>
      </w:r>
      <w:r/>
    </w:p>
    <w:p>
      <w:pPr>
        <w:pStyle w:val="Normal"/>
        <w:numPr>
          <w:ilvl w:val="0"/>
          <w:numId w:val="0"/>
        </w:numPr>
        <w:spacing w:lineRule="auto" w:line="360" w:before="0" w:after="0"/>
        <w:jc w:val="both"/>
        <w:outlineLvl w:val="1"/>
        <w:rPr>
          <w:sz w:val="16"/>
          <w:b/>
          <w:sz w:val="16"/>
          <w:b/>
          <w:szCs w:val="24"/>
          <w:bCs/>
          <w:rFonts w:ascii="Bookman Old Style" w:hAnsi="Bookman Old Style" w:eastAsia="Times New Roman" w:cs="Times New Roman"/>
          <w:lang w:val="en-IN" w:eastAsia="en-IN"/>
        </w:rPr>
      </w:pPr>
      <w:r>
        <w:rPr>
          <w:rFonts w:eastAsia="Times New Roman" w:cs="Times New Roman" w:ascii="Bookman Old Style" w:hAnsi="Bookman Old Style"/>
          <w:b/>
          <w:bCs/>
          <w:sz w:val="16"/>
          <w:szCs w:val="24"/>
          <w:lang w:eastAsia="en-IN"/>
        </w:rPr>
      </w:r>
      <w:r/>
    </w:p>
    <w:p>
      <w:pPr>
        <w:pStyle w:val="Normal"/>
        <w:numPr>
          <w:ilvl w:val="0"/>
          <w:numId w:val="0"/>
        </w:numPr>
        <w:spacing w:lineRule="auto" w:line="360" w:before="0" w:after="0"/>
        <w:jc w:val="both"/>
        <w:outlineLvl w:val="1"/>
        <w:rPr>
          <w:sz w:val="24"/>
          <w:b/>
          <w:sz w:val="24"/>
          <w:b/>
          <w:szCs w:val="24"/>
          <w:bCs/>
          <w:rFonts w:ascii="Bookman Old Style" w:hAnsi="Bookman Old Style" w:eastAsia="Times New Roman" w:cs="Times New Roman"/>
          <w:lang w:eastAsia="en-IN"/>
        </w:rPr>
      </w:pPr>
      <w:r>
        <w:rPr>
          <w:rFonts w:eastAsia="Times New Roman" w:cs="Times New Roman" w:ascii="Bookman Old Style" w:hAnsi="Bookman Old Style"/>
          <w:b/>
          <w:bCs/>
          <w:sz w:val="24"/>
          <w:szCs w:val="24"/>
          <w:lang w:eastAsia="en-IN"/>
        </w:rPr>
        <w:t>3.4</w:t>
        <w:tab/>
        <w:t>Manufacturing Industries</w:t>
      </w:r>
      <w:r/>
    </w:p>
    <w:p>
      <w:pPr>
        <w:pStyle w:val="Normal"/>
        <w:spacing w:lineRule="auto" w:line="360" w:before="0" w:after="0"/>
        <w:jc w:val="both"/>
        <w:rPr>
          <w:sz w:val="16"/>
          <w:sz w:val="16"/>
          <w:szCs w:val="24"/>
          <w:rFonts w:ascii="Bookman Old Style" w:hAnsi="Bookman Old Style" w:eastAsia="Times New Roman" w:cs="Times New Roman"/>
          <w:lang w:eastAsia="en-IN"/>
        </w:rPr>
      </w:pPr>
      <w:r>
        <w:rPr>
          <w:rFonts w:eastAsia="Times New Roman" w:cs="Times New Roman" w:ascii="Bookman Old Style" w:hAnsi="Bookman Old Style"/>
          <w:sz w:val="24"/>
          <w:szCs w:val="24"/>
          <w:lang w:eastAsia="en-IN"/>
        </w:rPr>
        <w:tab/>
      </w:r>
      <w:r/>
    </w:p>
    <w:p>
      <w:pPr>
        <w:pStyle w:val="Normal"/>
        <w:spacing w:lineRule="auto" w:line="360" w:before="0" w:after="0"/>
        <w:ind w:firstLine="720"/>
        <w:jc w:val="both"/>
        <w:rPr>
          <w:sz w:val="24"/>
          <w:sz w:val="24"/>
          <w:szCs w:val="24"/>
          <w:rFonts w:ascii="Bookman Old Style" w:hAnsi="Bookman Old Style" w:eastAsia="Times New Roman" w:cs="Times New Roman"/>
          <w:lang w:eastAsia="en-IN"/>
        </w:rPr>
      </w:pPr>
      <w:r>
        <w:rPr>
          <w:rFonts w:eastAsia="Times New Roman" w:cs="Times New Roman" w:ascii="Bookman Old Style" w:hAnsi="Bookman Old Style"/>
          <w:sz w:val="24"/>
          <w:szCs w:val="24"/>
          <w:lang w:eastAsia="en-IN"/>
        </w:rPr>
        <w:t>In </w:t>
      </w:r>
      <w:hyperlink r:id="rId8">
        <w:r>
          <w:rPr>
            <w:rStyle w:val="InternetLink"/>
            <w:rFonts w:eastAsia="Times New Roman" w:cs="Times New Roman" w:ascii="Bookman Old Style" w:hAnsi="Bookman Old Style"/>
            <w:sz w:val="24"/>
            <w:szCs w:val="24"/>
            <w:lang w:eastAsia="en-IN"/>
          </w:rPr>
          <w:t>Thiruvananthapuram</w:t>
        </w:r>
      </w:hyperlink>
      <w:r>
        <w:rPr>
          <w:rFonts w:eastAsia="Times New Roman" w:cs="Times New Roman" w:ascii="Bookman Old Style" w:hAnsi="Bookman Old Style"/>
          <w:sz w:val="24"/>
          <w:szCs w:val="24"/>
          <w:lang w:eastAsia="en-IN"/>
        </w:rPr>
        <w:t> there are many medium and large scale industries which fall under central sector, state sector, co-operative sector, joint sector and private sectors. The Kerala State Industrial Development Corporation (KSIDC) is a public sector establishment to set up small scale and large scale industries effectively. The registered working factories in the city include oil mills, cashew factories, cotton textiles, saw mills, printing units, rubber industrial units, chemical units, match factories, general engineering units and automobile workshops. The S.M.S.M. Institute in Thiruvananthapuram is a major institution through which the products of the handicraft industries are marketed.</w:t>
      </w:r>
      <w:r/>
    </w:p>
    <w:p>
      <w:pPr>
        <w:pStyle w:val="Normal"/>
        <w:spacing w:lineRule="auto" w:line="360" w:before="0" w:after="0"/>
        <w:jc w:val="both"/>
        <w:rPr>
          <w:sz w:val="16"/>
          <w:sz w:val="16"/>
          <w:szCs w:val="24"/>
          <w:rFonts w:ascii="Bookman Old Style" w:hAnsi="Bookman Old Style" w:eastAsia="Times New Roman" w:cs="Times New Roman"/>
          <w:lang w:val="en-IN" w:eastAsia="en-IN"/>
        </w:rPr>
      </w:pPr>
      <w:r>
        <w:rPr>
          <w:rFonts w:eastAsia="Times New Roman" w:cs="Times New Roman" w:ascii="Bookman Old Style" w:hAnsi="Bookman Old Style"/>
          <w:sz w:val="16"/>
          <w:szCs w:val="24"/>
          <w:lang w:eastAsia="en-IN"/>
        </w:rPr>
      </w:r>
      <w:r/>
    </w:p>
    <w:p>
      <w:pPr>
        <w:pStyle w:val="Normal"/>
        <w:spacing w:lineRule="auto" w:line="360" w:before="0" w:after="0"/>
        <w:jc w:val="both"/>
        <w:rPr>
          <w:sz w:val="24"/>
          <w:sz w:val="24"/>
          <w:szCs w:val="24"/>
          <w:rFonts w:ascii="Bookman Old Style" w:hAnsi="Bookman Old Style" w:eastAsia="Times New Roman" w:cs="Times New Roman"/>
          <w:lang w:eastAsia="en-IN"/>
        </w:rPr>
      </w:pPr>
      <w:r>
        <w:rPr>
          <w:rFonts w:eastAsia="Times New Roman" w:cs="Times New Roman" w:ascii="Bookman Old Style" w:hAnsi="Bookman Old Style"/>
          <w:sz w:val="24"/>
          <w:szCs w:val="24"/>
          <w:lang w:eastAsia="en-IN"/>
        </w:rPr>
        <w:tab/>
        <w:t>There is an industrial estate at </w:t>
      </w:r>
      <w:hyperlink r:id="rId9">
        <w:r>
          <w:rPr>
            <w:rStyle w:val="InternetLink"/>
            <w:rFonts w:eastAsia="Times New Roman" w:cs="Times New Roman" w:ascii="Bookman Old Style" w:hAnsi="Bookman Old Style"/>
            <w:sz w:val="24"/>
            <w:szCs w:val="24"/>
            <w:lang w:eastAsia="en-IN"/>
          </w:rPr>
          <w:t>Pappanamcode</w:t>
        </w:r>
      </w:hyperlink>
      <w:r>
        <w:rPr>
          <w:rFonts w:eastAsia="Times New Roman" w:cs="Times New Roman" w:ascii="Bookman Old Style" w:hAnsi="Bookman Old Style"/>
          <w:sz w:val="24"/>
          <w:szCs w:val="24"/>
          <w:lang w:eastAsia="en-IN"/>
        </w:rPr>
        <w:t> and an industrial development centre at Kochuveli. Traditional industries such as coir and handloom are now faced with several problems. Handloom weaving is prevalentat </w:t>
      </w:r>
      <w:hyperlink r:id="rId10">
        <w:r>
          <w:rPr>
            <w:rStyle w:val="InternetLink"/>
            <w:rFonts w:eastAsia="Times New Roman" w:cs="Times New Roman" w:ascii="Bookman Old Style" w:hAnsi="Bookman Old Style"/>
            <w:sz w:val="24"/>
            <w:szCs w:val="24"/>
            <w:lang w:eastAsia="en-IN"/>
          </w:rPr>
          <w:t>Balaramapuram</w:t>
        </w:r>
      </w:hyperlink>
      <w:r>
        <w:rPr>
          <w:rFonts w:eastAsia="Times New Roman" w:cs="Times New Roman" w:ascii="Bookman Old Style" w:hAnsi="Bookman Old Style"/>
          <w:sz w:val="24"/>
          <w:szCs w:val="24"/>
          <w:lang w:eastAsia="en-IN"/>
        </w:rPr>
        <w:t>, </w:t>
      </w:r>
      <w:hyperlink r:id="rId11">
        <w:r>
          <w:rPr>
            <w:rStyle w:val="InternetLink"/>
            <w:rFonts w:eastAsia="Times New Roman" w:cs="Times New Roman" w:ascii="Bookman Old Style" w:hAnsi="Bookman Old Style"/>
            <w:sz w:val="24"/>
            <w:szCs w:val="24"/>
            <w:lang w:eastAsia="en-IN"/>
          </w:rPr>
          <w:t>Amaravila</w:t>
        </w:r>
      </w:hyperlink>
      <w:r>
        <w:rPr>
          <w:rFonts w:eastAsia="Times New Roman" w:cs="Times New Roman" w:ascii="Bookman Old Style" w:hAnsi="Bookman Old Style"/>
          <w:sz w:val="24"/>
          <w:szCs w:val="24"/>
          <w:lang w:eastAsia="en-IN"/>
        </w:rPr>
        <w:t>, </w:t>
      </w:r>
      <w:hyperlink r:id="rId12">
        <w:r>
          <w:rPr>
            <w:rStyle w:val="InternetLink"/>
            <w:rFonts w:eastAsia="Times New Roman" w:cs="Times New Roman" w:ascii="Bookman Old Style" w:hAnsi="Bookman Old Style"/>
            <w:sz w:val="24"/>
            <w:szCs w:val="24"/>
            <w:lang w:eastAsia="en-IN"/>
          </w:rPr>
          <w:t>Kulathoor</w:t>
        </w:r>
      </w:hyperlink>
      <w:r>
        <w:rPr>
          <w:rFonts w:eastAsia="Times New Roman" w:cs="Times New Roman" w:ascii="Bookman Old Style" w:hAnsi="Bookman Old Style"/>
          <w:sz w:val="24"/>
          <w:szCs w:val="24"/>
          <w:lang w:eastAsia="en-IN"/>
        </w:rPr>
        <w:t> and </w:t>
      </w:r>
      <w:hyperlink r:id="rId13">
        <w:r>
          <w:rPr>
            <w:rStyle w:val="InternetLink"/>
            <w:rFonts w:eastAsia="Times New Roman" w:cs="Times New Roman" w:ascii="Bookman Old Style" w:hAnsi="Bookman Old Style"/>
            <w:sz w:val="24"/>
            <w:szCs w:val="24"/>
            <w:lang w:eastAsia="en-IN"/>
          </w:rPr>
          <w:t>Chirayinkeezhu</w:t>
        </w:r>
      </w:hyperlink>
      <w:r>
        <w:rPr>
          <w:rFonts w:eastAsia="Times New Roman" w:cs="Times New Roman" w:ascii="Bookman Old Style" w:hAnsi="Bookman Old Style"/>
          <w:sz w:val="24"/>
          <w:szCs w:val="24"/>
          <w:lang w:eastAsia="en-IN"/>
        </w:rPr>
        <w:t>, which are located in the suburbs of the city. It is estimated that clothes worth Rs.950 lakhs are annually produced in the handloom sector. </w:t>
      </w:r>
      <w:hyperlink r:id="rId14">
        <w:r>
          <w:rPr>
            <w:rStyle w:val="InternetLink"/>
            <w:rFonts w:eastAsia="Times New Roman" w:cs="Times New Roman" w:ascii="Bookman Old Style" w:hAnsi="Bookman Old Style"/>
            <w:sz w:val="24"/>
            <w:szCs w:val="24"/>
            <w:lang w:eastAsia="en-IN"/>
          </w:rPr>
          <w:t>Keltron</w:t>
        </w:r>
      </w:hyperlink>
      <w:r>
        <w:rPr>
          <w:rFonts w:eastAsia="Times New Roman" w:cs="Times New Roman" w:ascii="Bookman Old Style" w:hAnsi="Bookman Old Style"/>
          <w:sz w:val="24"/>
          <w:szCs w:val="24"/>
          <w:lang w:eastAsia="en-IN"/>
        </w:rPr>
        <w:t> (Kerala State Electronics Development Corporation) has made inroads into electronic markets throughout the country. The Kerala State Sericulture Co-operative Federation Limited (SERIFED) had declared </w:t>
      </w:r>
      <w:hyperlink r:id="rId15">
        <w:r>
          <w:rPr>
            <w:rStyle w:val="InternetLink"/>
            <w:rFonts w:eastAsia="Times New Roman" w:cs="Times New Roman" w:ascii="Bookman Old Style" w:hAnsi="Bookman Old Style"/>
            <w:sz w:val="24"/>
            <w:szCs w:val="24"/>
            <w:lang w:eastAsia="en-IN"/>
          </w:rPr>
          <w:t>Balaramapuram</w:t>
        </w:r>
      </w:hyperlink>
      <w:r>
        <w:rPr>
          <w:rFonts w:eastAsia="Times New Roman" w:cs="Times New Roman" w:ascii="Bookman Old Style" w:hAnsi="Bookman Old Style"/>
          <w:sz w:val="24"/>
          <w:szCs w:val="24"/>
          <w:lang w:eastAsia="en-IN"/>
        </w:rPr>
        <w:t> as a "Silk Village" in 2004 and the silk yarn produced at different centres in Kerala is processed to Fabric at </w:t>
      </w:r>
      <w:hyperlink r:id="rId16">
        <w:r>
          <w:rPr>
            <w:rStyle w:val="InternetLink"/>
            <w:rFonts w:eastAsia="Times New Roman" w:cs="Times New Roman" w:ascii="Bookman Old Style" w:hAnsi="Bookman Old Style"/>
            <w:sz w:val="24"/>
            <w:szCs w:val="24"/>
            <w:lang w:eastAsia="en-IN"/>
          </w:rPr>
          <w:t>Balaramapuram</w:t>
        </w:r>
      </w:hyperlink>
      <w:r>
        <w:rPr>
          <w:rFonts w:eastAsia="Times New Roman" w:cs="Times New Roman" w:ascii="Bookman Old Style" w:hAnsi="Bookman Old Style"/>
          <w:sz w:val="24"/>
          <w:szCs w:val="24"/>
          <w:lang w:eastAsia="en-IN"/>
        </w:rPr>
        <w:t>.</w:t>
      </w:r>
      <w:r/>
    </w:p>
    <w:p>
      <w:pPr>
        <w:pStyle w:val="Normal"/>
        <w:spacing w:lineRule="auto" w:line="360" w:before="0" w:after="0"/>
        <w:jc w:val="both"/>
        <w:rPr>
          <w:sz w:val="24"/>
          <w:sz w:val="24"/>
          <w:szCs w:val="24"/>
          <w:rFonts w:ascii="Bookman Old Style" w:hAnsi="Bookman Old Style" w:eastAsia="Times New Roman" w:cs="Times New Roman"/>
          <w:lang w:eastAsia="en-IN"/>
        </w:rPr>
      </w:pPr>
      <w:r>
        <w:rPr>
          <w:rFonts w:eastAsia="Times New Roman" w:cs="Times New Roman" w:ascii="Bookman Old Style" w:hAnsi="Bookman Old Style"/>
          <w:sz w:val="24"/>
          <w:szCs w:val="24"/>
          <w:lang w:eastAsia="en-IN"/>
        </w:rPr>
        <w:tab/>
      </w:r>
      <w:r/>
    </w:p>
    <w:p>
      <w:pPr>
        <w:pStyle w:val="Normal"/>
        <w:spacing w:lineRule="auto" w:line="360" w:before="0" w:after="0"/>
        <w:jc w:val="both"/>
        <w:rPr>
          <w:sz w:val="24"/>
          <w:sz w:val="24"/>
          <w:szCs w:val="24"/>
          <w:rFonts w:ascii="Bookman Old Style" w:hAnsi="Bookman Old Style" w:eastAsia="Times New Roman" w:cs="Times New Roman"/>
          <w:lang w:eastAsia="en-IN"/>
        </w:rPr>
      </w:pPr>
      <w:r>
        <w:rPr>
          <w:rFonts w:eastAsia="Times New Roman" w:cs="Times New Roman" w:ascii="Bookman Old Style" w:hAnsi="Bookman Old Style"/>
          <w:sz w:val="24"/>
          <w:szCs w:val="24"/>
          <w:lang w:eastAsia="en-IN"/>
        </w:rPr>
        <w:tab/>
        <w:t>Companies such as </w:t>
      </w:r>
      <w:hyperlink r:id="rId17">
        <w:r>
          <w:rPr>
            <w:rStyle w:val="InternetLink"/>
            <w:rFonts w:eastAsia="Times New Roman" w:cs="Times New Roman" w:ascii="Bookman Old Style" w:hAnsi="Bookman Old Style"/>
            <w:sz w:val="24"/>
            <w:szCs w:val="24"/>
            <w:lang w:eastAsia="en-IN"/>
          </w:rPr>
          <w:t>Travancore Titanium Products Ltd</w:t>
        </w:r>
      </w:hyperlink>
      <w:r>
        <w:rPr>
          <w:rFonts w:eastAsia="Times New Roman" w:cs="Times New Roman" w:ascii="Bookman Old Style" w:hAnsi="Bookman Old Style"/>
          <w:sz w:val="24"/>
          <w:szCs w:val="24"/>
          <w:lang w:eastAsia="en-IN"/>
        </w:rPr>
        <w:t> (TTP), the leading manufacturer of anatase grade </w:t>
      </w:r>
      <w:hyperlink r:id="rId18">
        <w:r>
          <w:rPr>
            <w:rStyle w:val="InternetLink"/>
            <w:rFonts w:eastAsia="Times New Roman" w:cs="Times New Roman" w:ascii="Bookman Old Style" w:hAnsi="Bookman Old Style"/>
            <w:sz w:val="24"/>
            <w:szCs w:val="24"/>
            <w:lang w:eastAsia="en-IN"/>
          </w:rPr>
          <w:t>titanium dioxide</w:t>
        </w:r>
      </w:hyperlink>
      <w:r>
        <w:rPr>
          <w:rFonts w:eastAsia="Times New Roman" w:cs="Times New Roman" w:ascii="Bookman Old Style" w:hAnsi="Bookman Old Style"/>
          <w:sz w:val="24"/>
          <w:szCs w:val="24"/>
          <w:lang w:eastAsia="en-IN"/>
        </w:rPr>
        <w:t> in Asia, English Indian Clays Limited, Kerala Automobiles Ltd, the leading public sector company in manufacturing three-wheelers in south India are located in the city. </w:t>
      </w:r>
      <w:hyperlink r:id="rId19">
        <w:r>
          <w:rPr>
            <w:rStyle w:val="InternetLink"/>
            <w:rFonts w:eastAsia="Times New Roman" w:cs="Times New Roman" w:ascii="Bookman Old Style" w:hAnsi="Bookman Old Style"/>
            <w:sz w:val="24"/>
            <w:szCs w:val="24"/>
            <w:lang w:eastAsia="en-IN"/>
          </w:rPr>
          <w:t>Hindustan Latex Limited</w:t>
        </w:r>
      </w:hyperlink>
      <w:r>
        <w:rPr>
          <w:rFonts w:eastAsia="Times New Roman" w:cs="Times New Roman" w:ascii="Bookman Old Style" w:hAnsi="Bookman Old Style"/>
          <w:sz w:val="24"/>
          <w:szCs w:val="24"/>
          <w:lang w:eastAsia="en-IN"/>
        </w:rPr>
        <w:t> is an Indian giant in the manufacturing of latex-based products, including condoms. They currently hold a license to manufacture </w:t>
      </w:r>
      <w:hyperlink r:id="rId20">
        <w:r>
          <w:rPr>
            <w:rStyle w:val="InternetLink"/>
            <w:rFonts w:eastAsia="Times New Roman" w:cs="Times New Roman" w:ascii="Bookman Old Style" w:hAnsi="Bookman Old Style"/>
            <w:sz w:val="24"/>
            <w:szCs w:val="24"/>
            <w:lang w:eastAsia="en-IN"/>
          </w:rPr>
          <w:t>Ormeloxifene</w:t>
        </w:r>
      </w:hyperlink>
      <w:r>
        <w:rPr>
          <w:rFonts w:eastAsia="Times New Roman" w:cs="Times New Roman" w:ascii="Bookman Old Style" w:hAnsi="Bookman Old Style"/>
          <w:sz w:val="24"/>
          <w:szCs w:val="24"/>
          <w:lang w:eastAsia="en-IN"/>
        </w:rPr>
        <w:t>, a form of birth control. HLL is headquartered in the city. </w:t>
      </w:r>
      <w:hyperlink r:id="rId21">
        <w:r>
          <w:rPr>
            <w:rStyle w:val="InternetLink"/>
            <w:rFonts w:eastAsia="Times New Roman" w:cs="Times New Roman" w:ascii="Bookman Old Style" w:hAnsi="Bookman Old Style"/>
            <w:sz w:val="24"/>
            <w:szCs w:val="24"/>
            <w:lang w:eastAsia="en-IN"/>
          </w:rPr>
          <w:t>BrahMos Aerospace Private Limited</w:t>
        </w:r>
      </w:hyperlink>
      <w:r>
        <w:rPr>
          <w:rFonts w:eastAsia="Times New Roman" w:cs="Times New Roman" w:ascii="Bookman Old Style" w:hAnsi="Bookman Old Style"/>
          <w:sz w:val="24"/>
          <w:szCs w:val="24"/>
          <w:lang w:eastAsia="en-IN"/>
        </w:rPr>
        <w:t>, the manufacturer of cruise missiles has the manufacturing unit in the city.</w:t>
      </w:r>
      <w:r/>
    </w:p>
    <w:p>
      <w:pPr>
        <w:pStyle w:val="Normal"/>
        <w:spacing w:lineRule="auto" w:line="360" w:before="0" w:after="0"/>
        <w:jc w:val="both"/>
        <w:rPr>
          <w:sz w:val="8"/>
          <w:sz w:val="8"/>
          <w:szCs w:val="24"/>
          <w:rFonts w:ascii="Bookman Old Style" w:hAnsi="Bookman Old Style"/>
          <w:lang w:val="en-IN"/>
        </w:rPr>
      </w:pPr>
      <w:r>
        <w:rPr>
          <w:rFonts w:ascii="Bookman Old Style" w:hAnsi="Bookman Old Style"/>
          <w:sz w:val="8"/>
          <w:szCs w:val="24"/>
        </w:rPr>
      </w:r>
      <w:r/>
    </w:p>
    <w:p>
      <w:pPr>
        <w:pStyle w:val="Normal"/>
        <w:spacing w:lineRule="auto" w:line="360" w:before="0" w:after="0"/>
        <w:jc w:val="both"/>
        <w:rPr>
          <w:sz w:val="24"/>
          <w:b/>
          <w:sz w:val="24"/>
          <w:b/>
          <w:szCs w:val="24"/>
          <w:rFonts w:ascii="Bookman Old Style" w:hAnsi="Bookman Old Style"/>
        </w:rPr>
      </w:pPr>
      <w:r>
        <w:rPr>
          <w:rFonts w:ascii="Bookman Old Style" w:hAnsi="Bookman Old Style"/>
          <w:b/>
          <w:sz w:val="24"/>
          <w:szCs w:val="24"/>
        </w:rPr>
        <w:t>3.5</w:t>
        <w:tab/>
        <w:t>Tourism</w:t>
      </w:r>
      <w:r/>
    </w:p>
    <w:p>
      <w:pPr>
        <w:pStyle w:val="Normal"/>
        <w:spacing w:lineRule="auto" w:line="360" w:before="0" w:after="0"/>
        <w:jc w:val="both"/>
        <w:rPr>
          <w:sz w:val="2"/>
          <w:sz w:val="2"/>
          <w:szCs w:val="24"/>
          <w:rFonts w:ascii="Bookman Old Style" w:hAnsi="Bookman Old Style"/>
        </w:rPr>
      </w:pPr>
      <w:r>
        <w:rPr>
          <w:rFonts w:ascii="Bookman Old Style" w:hAnsi="Bookman Old Style"/>
          <w:sz w:val="24"/>
          <w:szCs w:val="24"/>
        </w:rPr>
        <w:tab/>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Tourism has also contributed heavily to the economy of Thiruvananthapuram. Thiruvananthapuram, is a destination for chartered flights to India for</w:t>
      </w:r>
      <w:r>
        <w:rPr>
          <w:rStyle w:val="Appleconvertedspace"/>
          <w:rFonts w:ascii="Bookman Old Style" w:hAnsi="Bookman Old Style"/>
          <w:sz w:val="24"/>
          <w:szCs w:val="24"/>
        </w:rPr>
        <w:t> </w:t>
      </w:r>
      <w:hyperlink r:id="rId22">
        <w:r>
          <w:rPr>
            <w:rStyle w:val="InternetLink"/>
            <w:rFonts w:ascii="Bookman Old Style" w:hAnsi="Bookman Old Style"/>
            <w:color w:val="00000A"/>
            <w:sz w:val="24"/>
            <w:szCs w:val="24"/>
            <w:u w:val="none"/>
          </w:rPr>
          <w:t>Medical tourism</w:t>
        </w:r>
      </w:hyperlink>
      <w:r>
        <w:rPr>
          <w:rFonts w:ascii="Bookman Old Style" w:hAnsi="Bookman Old Style"/>
          <w:sz w:val="24"/>
          <w:szCs w:val="24"/>
        </w:rPr>
        <w:t>.</w:t>
      </w:r>
      <w:r/>
    </w:p>
    <w:p>
      <w:pPr>
        <w:pStyle w:val="Normal"/>
        <w:spacing w:lineRule="auto" w:line="360" w:before="0" w:after="0"/>
        <w:jc w:val="both"/>
        <w:rPr>
          <w:sz w:val="8"/>
          <w:sz w:val="8"/>
          <w:szCs w:val="24"/>
          <w:rFonts w:ascii="Bookman Old Style" w:hAnsi="Bookman Old Style"/>
          <w:lang w:val="en-IN"/>
        </w:rPr>
      </w:pPr>
      <w:r>
        <w:rPr>
          <w:rFonts w:ascii="Bookman Old Style" w:hAnsi="Bookman Old Style"/>
          <w:sz w:val="8"/>
          <w:szCs w:val="24"/>
        </w:rPr>
      </w:r>
      <w:r/>
    </w:p>
    <w:p>
      <w:pPr>
        <w:pStyle w:val="Normal"/>
        <w:spacing w:lineRule="auto" w:line="360" w:before="0" w:after="0"/>
        <w:jc w:val="both"/>
        <w:rPr>
          <w:sz w:val="24"/>
          <w:b/>
          <w:sz w:val="24"/>
          <w:b/>
          <w:szCs w:val="24"/>
          <w:rFonts w:ascii="Bookman Old Style" w:hAnsi="Bookman Old Style"/>
        </w:rPr>
      </w:pPr>
      <w:r>
        <w:rPr>
          <w:rFonts w:ascii="Bookman Old Style" w:hAnsi="Bookman Old Style"/>
          <w:b/>
          <w:sz w:val="24"/>
          <w:szCs w:val="24"/>
        </w:rPr>
        <w:t>3.6</w:t>
        <w:tab/>
        <w:t>Information Technology</w:t>
      </w:r>
      <w:r/>
    </w:p>
    <w:p>
      <w:pPr>
        <w:pStyle w:val="Normal"/>
        <w:spacing w:lineRule="auto" w:line="360" w:before="0" w:after="0"/>
        <w:jc w:val="both"/>
        <w:rPr>
          <w:sz w:val="2"/>
          <w:sz w:val="2"/>
          <w:szCs w:val="24"/>
          <w:rFonts w:ascii="Bookman Old Style" w:hAnsi="Bookman Old Style"/>
        </w:rPr>
      </w:pPr>
      <w:r>
        <w:rPr>
          <w:rFonts w:ascii="Bookman Old Style" w:hAnsi="Bookman Old Style"/>
          <w:sz w:val="24"/>
          <w:szCs w:val="24"/>
        </w:rPr>
        <w:tab/>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Tech</w:t>
      </w:r>
      <w:hyperlink r:id="rId23">
        <w:r>
          <w:rPr>
            <w:rStyle w:val="InternetLink"/>
            <w:rFonts w:ascii="Bookman Old Style" w:hAnsi="Bookman Old Style"/>
            <w:color w:val="00000A"/>
            <w:sz w:val="24"/>
            <w:szCs w:val="24"/>
            <w:u w:val="none"/>
          </w:rPr>
          <w:t>nopark</w:t>
        </w:r>
      </w:hyperlink>
      <w:r>
        <w:rPr>
          <w:rStyle w:val="Appleconvertedspace"/>
          <w:rFonts w:ascii="Bookman Old Style" w:hAnsi="Bookman Old Style"/>
          <w:sz w:val="24"/>
          <w:szCs w:val="24"/>
        </w:rPr>
        <w:t> </w:t>
      </w:r>
      <w:r>
        <w:rPr>
          <w:rFonts w:ascii="Bookman Old Style" w:hAnsi="Bookman Old Style"/>
          <w:sz w:val="24"/>
          <w:szCs w:val="24"/>
        </w:rPr>
        <w:t>was established for the development of electronics and information technology in the State. It is</w:t>
      </w:r>
      <w:r>
        <w:rPr>
          <w:rStyle w:val="Appleconvertedspace"/>
          <w:rFonts w:ascii="Bookman Old Style" w:hAnsi="Bookman Old Style"/>
          <w:sz w:val="24"/>
          <w:szCs w:val="24"/>
        </w:rPr>
        <w:t> </w:t>
      </w:r>
      <w:hyperlink r:id="rId24">
        <w:r>
          <w:rPr>
            <w:rStyle w:val="InternetLink"/>
            <w:rFonts w:ascii="Bookman Old Style" w:hAnsi="Bookman Old Style"/>
            <w:color w:val="00000A"/>
            <w:sz w:val="24"/>
            <w:szCs w:val="24"/>
            <w:u w:val="none"/>
          </w:rPr>
          <w:t>India</w:t>
        </w:r>
      </w:hyperlink>
      <w:r>
        <w:rPr>
          <w:rFonts w:ascii="Bookman Old Style" w:hAnsi="Bookman Old Style"/>
          <w:sz w:val="24"/>
          <w:szCs w:val="24"/>
        </w:rPr>
        <w:t>'s first</w:t>
      </w:r>
      <w:r>
        <w:rPr>
          <w:rStyle w:val="Appleconvertedspace"/>
          <w:rFonts w:ascii="Bookman Old Style" w:hAnsi="Bookman Old Style"/>
          <w:sz w:val="24"/>
          <w:szCs w:val="24"/>
        </w:rPr>
        <w:t> </w:t>
      </w:r>
      <w:hyperlink r:id="rId25">
        <w:r>
          <w:rPr>
            <w:rStyle w:val="InternetLink"/>
            <w:rFonts w:ascii="Bookman Old Style" w:hAnsi="Bookman Old Style"/>
            <w:color w:val="00000A"/>
            <w:sz w:val="24"/>
            <w:szCs w:val="24"/>
            <w:u w:val="none"/>
          </w:rPr>
          <w:t>industrial park</w:t>
        </w:r>
      </w:hyperlink>
      <w:r>
        <w:rPr>
          <w:rStyle w:val="Appleconvertedspace"/>
          <w:rFonts w:ascii="Bookman Old Style" w:hAnsi="Bookman Old Style"/>
          <w:sz w:val="24"/>
          <w:szCs w:val="24"/>
        </w:rPr>
        <w:t> </w:t>
      </w:r>
      <w:r>
        <w:rPr>
          <w:rFonts w:ascii="Bookman Old Style" w:hAnsi="Bookman Old Style"/>
          <w:sz w:val="24"/>
          <w:szCs w:val="24"/>
        </w:rPr>
        <w:t>dedicated to</w:t>
      </w:r>
      <w:r>
        <w:rPr>
          <w:rStyle w:val="Appleconvertedspace"/>
          <w:rFonts w:ascii="Bookman Old Style" w:hAnsi="Bookman Old Style"/>
          <w:sz w:val="24"/>
          <w:szCs w:val="24"/>
        </w:rPr>
        <w:t> </w:t>
      </w:r>
      <w:hyperlink r:id="rId26">
        <w:r>
          <w:rPr>
            <w:rStyle w:val="InternetLink"/>
            <w:rFonts w:ascii="Bookman Old Style" w:hAnsi="Bookman Old Style"/>
            <w:color w:val="00000A"/>
            <w:sz w:val="24"/>
            <w:szCs w:val="24"/>
            <w:u w:val="none"/>
          </w:rPr>
          <w:t>electronics</w:t>
        </w:r>
      </w:hyperlink>
      <w:r>
        <w:rPr>
          <w:rFonts w:ascii="Bookman Old Style" w:hAnsi="Bookman Old Style"/>
          <w:sz w:val="24"/>
          <w:szCs w:val="24"/>
        </w:rPr>
        <w:t>,</w:t>
      </w:r>
      <w:r>
        <w:rPr>
          <w:rStyle w:val="Appleconvertedspace"/>
          <w:rFonts w:ascii="Bookman Old Style" w:hAnsi="Bookman Old Style"/>
          <w:sz w:val="24"/>
          <w:szCs w:val="24"/>
        </w:rPr>
        <w:t> </w:t>
      </w:r>
      <w:hyperlink r:id="rId27">
        <w:r>
          <w:rPr>
            <w:rStyle w:val="InternetLink"/>
            <w:rFonts w:ascii="Bookman Old Style" w:hAnsi="Bookman Old Style"/>
            <w:color w:val="00000A"/>
            <w:sz w:val="24"/>
            <w:szCs w:val="24"/>
            <w:u w:val="none"/>
          </w:rPr>
          <w:t>software</w:t>
        </w:r>
      </w:hyperlink>
      <w:r>
        <w:rPr>
          <w:rFonts w:ascii="Bookman Old Style" w:hAnsi="Bookman Old Style"/>
          <w:sz w:val="24"/>
          <w:szCs w:val="24"/>
        </w:rPr>
        <w:t>, and IT ventures. Started 1995, the campus at</w:t>
      </w:r>
      <w:r>
        <w:rPr>
          <w:rStyle w:val="Appleconvertedspace"/>
          <w:rFonts w:ascii="Bookman Old Style" w:hAnsi="Bookman Old Style"/>
          <w:sz w:val="24"/>
          <w:szCs w:val="24"/>
        </w:rPr>
        <w:t> </w:t>
      </w:r>
      <w:hyperlink r:id="rId28">
        <w:r>
          <w:rPr>
            <w:rStyle w:val="InternetLink"/>
            <w:rFonts w:ascii="Bookman Old Style" w:hAnsi="Bookman Old Style"/>
            <w:color w:val="00000A"/>
            <w:sz w:val="24"/>
            <w:szCs w:val="24"/>
            <w:u w:val="none"/>
          </w:rPr>
          <w:t>Thiruvananthapuram</w:t>
        </w:r>
      </w:hyperlink>
      <w:r>
        <w:rPr>
          <w:rStyle w:val="Appleconvertedspace"/>
          <w:rFonts w:ascii="Bookman Old Style" w:hAnsi="Bookman Old Style"/>
          <w:sz w:val="24"/>
          <w:szCs w:val="24"/>
        </w:rPr>
        <w:t> </w:t>
      </w:r>
      <w:r>
        <w:rPr>
          <w:rFonts w:ascii="Bookman Old Style" w:hAnsi="Bookman Old Style"/>
          <w:sz w:val="24"/>
          <w:szCs w:val="24"/>
        </w:rPr>
        <w:t>city covers an area the 330 acres (1,335,462.6 m</w:t>
      </w:r>
      <w:r>
        <w:rPr>
          <w:rFonts w:ascii="Bookman Old Style" w:hAnsi="Bookman Old Style"/>
          <w:sz w:val="24"/>
          <w:szCs w:val="24"/>
          <w:vertAlign w:val="superscript"/>
        </w:rPr>
        <w:t>2</w:t>
      </w:r>
      <w:r>
        <w:rPr>
          <w:rFonts w:ascii="Bookman Old Style" w:hAnsi="Bookman Old Style"/>
          <w:sz w:val="24"/>
          <w:szCs w:val="24"/>
        </w:rPr>
        <w:t>) campus with 4,000,000 sq ft (370,000 m</w:t>
      </w:r>
      <w:r>
        <w:rPr>
          <w:rFonts w:ascii="Bookman Old Style" w:hAnsi="Bookman Old Style"/>
          <w:sz w:val="24"/>
          <w:szCs w:val="24"/>
          <w:vertAlign w:val="superscript"/>
        </w:rPr>
        <w:t>2</w:t>
      </w:r>
      <w:r>
        <w:rPr>
          <w:rFonts w:ascii="Bookman Old Style" w:hAnsi="Bookman Old Style"/>
          <w:sz w:val="24"/>
          <w:szCs w:val="24"/>
        </w:rPr>
        <w:t>). of built-up space available currently and another 2,000,000 more sqft of built up space coming up, is now home to over 260 companies. Over 35,000 IT professionals are working here.</w:t>
      </w:r>
      <w:r>
        <w:rPr>
          <w:rStyle w:val="Appleconvertedspace"/>
          <w:rFonts w:ascii="Bookman Old Style" w:hAnsi="Bookman Old Style"/>
          <w:sz w:val="24"/>
          <w:szCs w:val="24"/>
        </w:rPr>
        <w:t> </w:t>
      </w:r>
      <w:r>
        <w:rPr>
          <w:rFonts w:ascii="Bookman Old Style" w:hAnsi="Bookman Old Style"/>
          <w:sz w:val="24"/>
          <w:szCs w:val="24"/>
        </w:rPr>
        <w:t>The companies include one CMMI level 5 and PCMM level 5 company, four CMM Level 5, two CMM Level 3 and several ISO 9001 certified companies. Technopark is undergoing major expansion with the development of the</w:t>
      </w:r>
      <w:r>
        <w:rPr>
          <w:rStyle w:val="Appleconvertedspace"/>
          <w:rFonts w:ascii="Bookman Old Style" w:hAnsi="Bookman Old Style"/>
          <w:sz w:val="24"/>
          <w:szCs w:val="24"/>
        </w:rPr>
        <w:t> </w:t>
      </w:r>
      <w:hyperlink r:id="rId29">
        <w:r>
          <w:rPr>
            <w:rStyle w:val="InternetLink"/>
            <w:rFonts w:ascii="Bookman Old Style" w:hAnsi="Bookman Old Style"/>
            <w:color w:val="00000A"/>
            <w:sz w:val="24"/>
            <w:szCs w:val="24"/>
            <w:u w:val="none"/>
          </w:rPr>
          <w:t>Technocity</w:t>
        </w:r>
      </w:hyperlink>
      <w:r>
        <w:rPr>
          <w:rStyle w:val="Appleconvertedspace"/>
          <w:rFonts w:ascii="Bookman Old Style" w:hAnsi="Bookman Old Style"/>
          <w:sz w:val="24"/>
          <w:szCs w:val="24"/>
        </w:rPr>
        <w:t> </w:t>
      </w:r>
      <w:r>
        <w:rPr>
          <w:rFonts w:ascii="Bookman Old Style" w:hAnsi="Bookman Old Style"/>
          <w:sz w:val="24"/>
          <w:szCs w:val="24"/>
        </w:rPr>
        <w:t>project.</w:t>
      </w:r>
      <w:r/>
    </w:p>
    <w:p>
      <w:pPr>
        <w:pStyle w:val="Normal"/>
        <w:spacing w:lineRule="auto" w:line="360" w:before="0" w:after="0"/>
        <w:jc w:val="both"/>
        <w:rPr>
          <w:sz w:val="10"/>
          <w:sz w:val="10"/>
          <w:szCs w:val="24"/>
          <w:rFonts w:ascii="Bookman Old Style" w:hAnsi="Bookman Old Style"/>
          <w:lang w:val="en-IN"/>
        </w:rPr>
      </w:pPr>
      <w:r>
        <w:rPr>
          <w:rFonts w:ascii="Bookman Old Style" w:hAnsi="Bookman Old Style"/>
          <w:sz w:val="10"/>
          <w:szCs w:val="24"/>
        </w:rPr>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t>Thiruvananthapuram was rated as the best 2nd tier metro with IT/ITES infrastructure, and second in terms of availability of human talent. The district contributes 80% of software exports from the state. Technopark also houses global majors like</w:t>
      </w:r>
      <w:r>
        <w:rPr>
          <w:rStyle w:val="Appleconvertedspace"/>
          <w:rFonts w:ascii="Bookman Old Style" w:hAnsi="Bookman Old Style"/>
          <w:sz w:val="24"/>
          <w:szCs w:val="24"/>
        </w:rPr>
        <w:t> </w:t>
      </w:r>
      <w:hyperlink r:id="rId30">
        <w:r>
          <w:rPr>
            <w:rStyle w:val="InternetLink"/>
            <w:rFonts w:ascii="Bookman Old Style" w:hAnsi="Bookman Old Style"/>
            <w:color w:val="00000A"/>
            <w:sz w:val="24"/>
            <w:szCs w:val="24"/>
            <w:u w:val="none"/>
          </w:rPr>
          <w:t>Oracle Corporation</w:t>
        </w:r>
      </w:hyperlink>
      <w:r>
        <w:rPr>
          <w:rFonts w:ascii="Bookman Old Style" w:hAnsi="Bookman Old Style"/>
          <w:sz w:val="24"/>
          <w:szCs w:val="24"/>
        </w:rPr>
        <w:t>,</w:t>
      </w:r>
      <w:r>
        <w:rPr>
          <w:rStyle w:val="Appleconvertedspace"/>
          <w:rFonts w:ascii="Bookman Old Style" w:hAnsi="Bookman Old Style"/>
          <w:sz w:val="24"/>
          <w:szCs w:val="24"/>
        </w:rPr>
        <w:t> </w:t>
      </w:r>
      <w:hyperlink r:id="rId31">
        <w:r>
          <w:rPr>
            <w:rStyle w:val="InternetLink"/>
            <w:rFonts w:ascii="Bookman Old Style" w:hAnsi="Bookman Old Style"/>
            <w:color w:val="00000A"/>
            <w:sz w:val="24"/>
            <w:szCs w:val="24"/>
            <w:u w:val="none"/>
          </w:rPr>
          <w:t>Infosys</w:t>
        </w:r>
      </w:hyperlink>
      <w:r>
        <w:rPr>
          <w:rFonts w:ascii="Bookman Old Style" w:hAnsi="Bookman Old Style"/>
          <w:sz w:val="24"/>
          <w:szCs w:val="24"/>
        </w:rPr>
        <w:t>,</w:t>
      </w:r>
      <w:r>
        <w:rPr>
          <w:rStyle w:val="Appleconvertedspace"/>
          <w:rFonts w:ascii="Bookman Old Style" w:hAnsi="Bookman Old Style"/>
          <w:sz w:val="24"/>
          <w:szCs w:val="24"/>
        </w:rPr>
        <w:t> </w:t>
      </w:r>
      <w:hyperlink r:id="rId32">
        <w:r>
          <w:rPr>
            <w:rStyle w:val="InternetLink"/>
            <w:rFonts w:ascii="Bookman Old Style" w:hAnsi="Bookman Old Style"/>
            <w:color w:val="00000A"/>
            <w:sz w:val="24"/>
            <w:szCs w:val="24"/>
            <w:u w:val="none"/>
          </w:rPr>
          <w:t>TCS</w:t>
        </w:r>
      </w:hyperlink>
      <w:r>
        <w:rPr>
          <w:rFonts w:ascii="Bookman Old Style" w:hAnsi="Bookman Old Style"/>
          <w:sz w:val="24"/>
          <w:szCs w:val="24"/>
        </w:rPr>
        <w:t>,</w:t>
      </w:r>
      <w:r>
        <w:rPr>
          <w:rStyle w:val="Appleconvertedspace"/>
          <w:rFonts w:ascii="Bookman Old Style" w:hAnsi="Bookman Old Style"/>
          <w:sz w:val="24"/>
          <w:szCs w:val="24"/>
        </w:rPr>
        <w:t> </w:t>
      </w:r>
      <w:hyperlink r:id="rId33">
        <w:r>
          <w:rPr>
            <w:rStyle w:val="InternetLink"/>
            <w:rFonts w:ascii="Bookman Old Style" w:hAnsi="Bookman Old Style"/>
            <w:color w:val="00000A"/>
            <w:sz w:val="24"/>
            <w:szCs w:val="24"/>
            <w:u w:val="none"/>
          </w:rPr>
          <w:t>HCL</w:t>
        </w:r>
      </w:hyperlink>
      <w:r>
        <w:rPr>
          <w:rFonts w:ascii="Bookman Old Style" w:hAnsi="Bookman Old Style"/>
          <w:sz w:val="24"/>
          <w:szCs w:val="24"/>
        </w:rPr>
        <w:t>,</w:t>
      </w:r>
      <w:r>
        <w:rPr>
          <w:rStyle w:val="Appleconvertedspace"/>
          <w:rFonts w:ascii="Bookman Old Style" w:hAnsi="Bookman Old Style"/>
          <w:sz w:val="24"/>
          <w:szCs w:val="24"/>
        </w:rPr>
        <w:t> </w:t>
      </w:r>
      <w:hyperlink r:id="rId34">
        <w:r>
          <w:rPr>
            <w:rStyle w:val="InternetLink"/>
            <w:rFonts w:ascii="Bookman Old Style" w:hAnsi="Bookman Old Style"/>
            <w:color w:val="00000A"/>
            <w:sz w:val="24"/>
            <w:szCs w:val="24"/>
            <w:u w:val="none"/>
          </w:rPr>
          <w:t>Visual Graphics Computing Services</w:t>
        </w:r>
      </w:hyperlink>
      <w:r>
        <w:rPr>
          <w:rFonts w:ascii="Bookman Old Style" w:hAnsi="Bookman Old Style"/>
          <w:sz w:val="24"/>
          <w:szCs w:val="24"/>
        </w:rPr>
        <w:t>,</w:t>
      </w:r>
      <w:r>
        <w:rPr>
          <w:rStyle w:val="Appleconvertedspace"/>
          <w:rFonts w:ascii="Bookman Old Style" w:hAnsi="Bookman Old Style"/>
          <w:sz w:val="24"/>
          <w:szCs w:val="24"/>
        </w:rPr>
        <w:t> </w:t>
      </w:r>
      <w:hyperlink r:id="rId35">
        <w:r>
          <w:rPr>
            <w:rStyle w:val="InternetLink"/>
            <w:rFonts w:ascii="Bookman Old Style" w:hAnsi="Bookman Old Style"/>
            <w:color w:val="00000A"/>
            <w:sz w:val="24"/>
            <w:szCs w:val="24"/>
            <w:u w:val="none"/>
          </w:rPr>
          <w:t>Ernst &amp; Young Global Shared Services Center</w:t>
        </w:r>
      </w:hyperlink>
      <w:r>
        <w:rPr>
          <w:rFonts w:ascii="Bookman Old Style" w:hAnsi="Bookman Old Style"/>
          <w:sz w:val="24"/>
          <w:szCs w:val="24"/>
        </w:rPr>
        <w:t>,</w:t>
      </w:r>
      <w:r>
        <w:rPr>
          <w:rStyle w:val="Appleconvertedspace"/>
          <w:rFonts w:ascii="Bookman Old Style" w:hAnsi="Bookman Old Style"/>
          <w:sz w:val="24"/>
          <w:szCs w:val="24"/>
        </w:rPr>
        <w:t> </w:t>
      </w:r>
      <w:hyperlink r:id="rId36">
        <w:r>
          <w:rPr>
            <w:rStyle w:val="InternetLink"/>
            <w:rFonts w:ascii="Bookman Old Style" w:hAnsi="Bookman Old Style"/>
            <w:color w:val="00000A"/>
            <w:sz w:val="24"/>
            <w:szCs w:val="24"/>
            <w:u w:val="none"/>
          </w:rPr>
          <w:t>Allianz Cornhill</w:t>
        </w:r>
      </w:hyperlink>
      <w:r>
        <w:rPr>
          <w:rFonts w:ascii="Bookman Old Style" w:hAnsi="Bookman Old Style"/>
          <w:sz w:val="24"/>
          <w:szCs w:val="24"/>
        </w:rPr>
        <w:t>,</w:t>
      </w:r>
      <w:r>
        <w:rPr>
          <w:rStyle w:val="Appleconvertedspace"/>
          <w:rFonts w:ascii="Bookman Old Style" w:hAnsi="Bookman Old Style"/>
          <w:sz w:val="24"/>
          <w:szCs w:val="24"/>
        </w:rPr>
        <w:t> </w:t>
      </w:r>
      <w:hyperlink r:id="rId37">
        <w:r>
          <w:rPr>
            <w:rStyle w:val="InternetLink"/>
            <w:rFonts w:ascii="Bookman Old Style" w:hAnsi="Bookman Old Style"/>
            <w:color w:val="00000A"/>
            <w:sz w:val="24"/>
            <w:szCs w:val="24"/>
            <w:u w:val="none"/>
          </w:rPr>
          <w:t>UST Global</w:t>
        </w:r>
      </w:hyperlink>
      <w:r>
        <w:rPr>
          <w:rFonts w:ascii="Bookman Old Style" w:hAnsi="Bookman Old Style"/>
          <w:sz w:val="24"/>
          <w:szCs w:val="24"/>
        </w:rPr>
        <w:t>,</w:t>
      </w:r>
      <w:r>
        <w:rPr>
          <w:rStyle w:val="Appleconvertedspace"/>
          <w:rFonts w:ascii="Bookman Old Style" w:hAnsi="Bookman Old Style"/>
          <w:sz w:val="24"/>
          <w:szCs w:val="24"/>
        </w:rPr>
        <w:t> </w:t>
      </w:r>
      <w:hyperlink r:id="rId38">
        <w:r>
          <w:rPr>
            <w:rStyle w:val="InternetLink"/>
            <w:rFonts w:ascii="Bookman Old Style" w:hAnsi="Bookman Old Style"/>
            <w:color w:val="00000A"/>
            <w:sz w:val="24"/>
            <w:szCs w:val="24"/>
            <w:u w:val="none"/>
          </w:rPr>
          <w:t>Tata Elxsi</w:t>
        </w:r>
      </w:hyperlink>
      <w:r>
        <w:rPr>
          <w:rFonts w:ascii="Bookman Old Style" w:hAnsi="Bookman Old Style"/>
          <w:sz w:val="24"/>
          <w:szCs w:val="24"/>
        </w:rPr>
        <w:t>,</w:t>
      </w:r>
      <w:r>
        <w:rPr>
          <w:rStyle w:val="Appleconvertedspace"/>
          <w:rFonts w:ascii="Bookman Old Style" w:hAnsi="Bookman Old Style"/>
          <w:sz w:val="24"/>
          <w:szCs w:val="24"/>
        </w:rPr>
        <w:t> </w:t>
      </w:r>
      <w:hyperlink r:id="rId39">
        <w:r>
          <w:rPr>
            <w:rStyle w:val="InternetLink"/>
            <w:rFonts w:ascii="Bookman Old Style" w:hAnsi="Bookman Old Style"/>
            <w:color w:val="00000A"/>
            <w:sz w:val="24"/>
            <w:szCs w:val="24"/>
            <w:u w:val="none"/>
          </w:rPr>
          <w:t>IBS Software Services</w:t>
        </w:r>
      </w:hyperlink>
      <w:r>
        <w:rPr>
          <w:rFonts w:ascii="Bookman Old Style" w:hAnsi="Bookman Old Style"/>
          <w:sz w:val="24"/>
          <w:szCs w:val="24"/>
        </w:rPr>
        <w:t>,</w:t>
      </w:r>
      <w:r>
        <w:rPr>
          <w:rStyle w:val="Appleconvertedspace"/>
          <w:rFonts w:ascii="Bookman Old Style" w:hAnsi="Bookman Old Style"/>
          <w:sz w:val="24"/>
          <w:szCs w:val="24"/>
        </w:rPr>
        <w:t> </w:t>
      </w:r>
      <w:hyperlink r:id="rId40">
        <w:r>
          <w:rPr>
            <w:rStyle w:val="InternetLink"/>
            <w:rFonts w:ascii="Bookman Old Style" w:hAnsi="Bookman Old Style"/>
            <w:color w:val="00000A"/>
            <w:sz w:val="24"/>
            <w:szCs w:val="24"/>
            <w:u w:val="none"/>
          </w:rPr>
          <w:t>NeST Software</w:t>
        </w:r>
      </w:hyperlink>
      <w:r>
        <w:rPr>
          <w:rFonts w:ascii="Bookman Old Style" w:hAnsi="Bookman Old Style"/>
          <w:sz w:val="24"/>
          <w:szCs w:val="24"/>
        </w:rPr>
        <w:t>,</w:t>
      </w:r>
      <w:r>
        <w:rPr>
          <w:rStyle w:val="Appleconvertedspace"/>
          <w:rFonts w:ascii="Bookman Old Style" w:hAnsi="Bookman Old Style"/>
          <w:sz w:val="24"/>
          <w:szCs w:val="24"/>
        </w:rPr>
        <w:t> </w:t>
      </w:r>
      <w:hyperlink r:id="rId41">
        <w:r>
          <w:rPr>
            <w:rStyle w:val="InternetLink"/>
            <w:rFonts w:ascii="Bookman Old Style" w:hAnsi="Bookman Old Style"/>
            <w:color w:val="00000A"/>
            <w:sz w:val="24"/>
            <w:szCs w:val="24"/>
            <w:u w:val="none"/>
          </w:rPr>
          <w:t>SunTec Business Solutions</w:t>
        </w:r>
      </w:hyperlink>
      <w:r>
        <w:rPr>
          <w:rStyle w:val="Appleconvertedspace"/>
          <w:rFonts w:ascii="Bookman Old Style" w:hAnsi="Bookman Old Style"/>
          <w:sz w:val="24"/>
          <w:szCs w:val="24"/>
        </w:rPr>
        <w:t> </w:t>
      </w:r>
      <w:r>
        <w:rPr>
          <w:rFonts w:ascii="Bookman Old Style" w:hAnsi="Bookman Old Style"/>
          <w:sz w:val="24"/>
          <w:szCs w:val="24"/>
        </w:rPr>
        <w:t>etc.</w:t>
      </w:r>
      <w:r/>
    </w:p>
    <w:p>
      <w:pPr>
        <w:pStyle w:val="Normal"/>
        <w:spacing w:lineRule="auto" w:line="360" w:before="0" w:after="0"/>
        <w:jc w:val="both"/>
        <w:rPr>
          <w:sz w:val="24"/>
          <w:b/>
          <w:sz w:val="24"/>
          <w:b/>
          <w:szCs w:val="24"/>
          <w:rFonts w:ascii="Bookman Old Style" w:hAnsi="Bookman Old Style"/>
        </w:rPr>
      </w:pPr>
      <w:r>
        <w:rPr>
          <w:rFonts w:ascii="Bookman Old Style" w:hAnsi="Bookman Old Style"/>
          <w:b/>
          <w:sz w:val="24"/>
          <w:szCs w:val="24"/>
        </w:rPr>
        <w:t>3.7</w:t>
        <w:tab/>
        <w:t>Aerospace</w:t>
      </w:r>
      <w:r/>
    </w:p>
    <w:p>
      <w:pPr>
        <w:pStyle w:val="NormalWeb"/>
        <w:spacing w:lineRule="auto" w:line="360" w:beforeAutospacing="0" w:before="0" w:afterAutospacing="0" w:after="0"/>
        <w:jc w:val="both"/>
        <w:rPr>
          <w:sz w:val="16"/>
          <w:sz w:val="16"/>
          <w:rFonts w:ascii="Bookman Old Style" w:hAnsi="Bookman Old Style"/>
        </w:rPr>
      </w:pPr>
      <w:r>
        <w:rPr>
          <w:rFonts w:ascii="Bookman Old Style" w:hAnsi="Bookman Old Style"/>
        </w:rPr>
        <w:tab/>
      </w:r>
      <w:r/>
    </w:p>
    <w:p>
      <w:pPr>
        <w:pStyle w:val="NormalWeb"/>
        <w:spacing w:lineRule="auto" w:line="360" w:beforeAutospacing="0" w:before="0" w:afterAutospacing="0" w:after="0"/>
        <w:ind w:firstLine="720"/>
        <w:jc w:val="both"/>
        <w:rPr>
          <w:rFonts w:ascii="Bookman Old Style" w:hAnsi="Bookman Old Style"/>
        </w:rPr>
      </w:pPr>
      <w:r>
        <w:rPr>
          <w:rFonts w:ascii="Bookman Old Style" w:hAnsi="Bookman Old Style"/>
        </w:rPr>
        <w:t>The Indian Space Programme came into being on 21 November 1963 with the launching of a sounding rocket from Thumba in Thiruvananthapuram city borders. This Thumba Equatorial Rocket Launching Station (TERLS) ultimately blossomed into various centres of the Indian Space Research Organisation (ISRO). Vikram Sarabhai Space Centre (VSSC) is the prime centre engaged in design and development of launch vehicles. The ISRO under the Department of Space, Government of India has the VSSC at Thumba and</w:t>
      </w:r>
      <w:r>
        <w:rPr>
          <w:rStyle w:val="Appleconvertedspace"/>
          <w:rFonts w:ascii="Bookman Old Style" w:hAnsi="Bookman Old Style"/>
        </w:rPr>
        <w:t> </w:t>
      </w:r>
      <w:hyperlink r:id="rId42">
        <w:r>
          <w:rPr>
            <w:rStyle w:val="InternetLink"/>
            <w:rFonts w:ascii="Bookman Old Style" w:hAnsi="Bookman Old Style"/>
            <w:color w:val="00000A"/>
            <w:u w:val="none"/>
          </w:rPr>
          <w:t>Liquid Propulsion Systems Centre</w:t>
        </w:r>
      </w:hyperlink>
      <w:r>
        <w:rPr>
          <w:rStyle w:val="Appleconvertedspace"/>
          <w:rFonts w:ascii="Bookman Old Style" w:hAnsi="Bookman Old Style"/>
        </w:rPr>
        <w:t> </w:t>
      </w:r>
      <w:r>
        <w:rPr>
          <w:rFonts w:ascii="Bookman Old Style" w:hAnsi="Bookman Old Style"/>
        </w:rPr>
        <w:t>(LPSC) at Valiyamala Nedumangadu in Thiruvananthapuram district. The ISRO Inertial System Unit (IISU) of the ISRO and the Reinforced Plastic Centre (REPLACE) function from Vattiyoorkavu in the city.</w:t>
      </w:r>
      <w:r/>
    </w:p>
    <w:p>
      <w:pPr>
        <w:pStyle w:val="NormalWeb"/>
        <w:spacing w:lineRule="auto" w:line="360" w:beforeAutospacing="0" w:before="0" w:afterAutospacing="0" w:after="0"/>
        <w:jc w:val="both"/>
        <w:rPr>
          <w:sz w:val="14"/>
          <w:sz w:val="14"/>
          <w:szCs w:val="24"/>
          <w:rFonts w:ascii="Bookman Old Style" w:hAnsi="Bookman Old Style" w:eastAsia="Times New Roman" w:cs="Times New Roman"/>
          <w:lang w:val="en-IN" w:eastAsia="en-IN"/>
        </w:rPr>
      </w:pPr>
      <w:r>
        <w:rPr>
          <w:rFonts w:ascii="Bookman Old Style" w:hAnsi="Bookman Old Style"/>
          <w:sz w:val="14"/>
        </w:rPr>
      </w:r>
      <w:r/>
    </w:p>
    <w:p>
      <w:pPr>
        <w:pStyle w:val="NormalWeb"/>
        <w:spacing w:lineRule="auto" w:line="360" w:beforeAutospacing="0" w:before="0" w:afterAutospacing="0" w:after="0"/>
        <w:jc w:val="both"/>
        <w:rPr>
          <w:b/>
          <w:b/>
          <w:rFonts w:ascii="Bookman Old Style" w:hAnsi="Bookman Old Style"/>
        </w:rPr>
      </w:pPr>
      <w:r>
        <w:rPr>
          <w:rFonts w:ascii="Bookman Old Style" w:hAnsi="Bookman Old Style"/>
          <w:b/>
        </w:rPr>
        <w:t>3.8</w:t>
        <w:tab/>
        <w:t>Study Area</w:t>
      </w:r>
      <w:r/>
    </w:p>
    <w:p>
      <w:pPr>
        <w:pStyle w:val="Normal"/>
        <w:spacing w:lineRule="auto" w:line="360"/>
        <w:jc w:val="both"/>
        <w:rPr>
          <w:sz w:val="2"/>
          <w:sz w:val="2"/>
          <w:rFonts w:ascii="Bookman Old Style" w:hAnsi="Bookman Old Style"/>
        </w:rPr>
      </w:pPr>
      <w:r>
        <w:rPr>
          <w:rFonts w:ascii="Bookman Old Style" w:hAnsi="Bookman Old Style"/>
        </w:rPr>
        <w:tab/>
      </w:r>
      <w:r/>
    </w:p>
    <w:p>
      <w:pPr>
        <w:pStyle w:val="Normal"/>
        <w:spacing w:lineRule="auto" w:line="360"/>
        <w:ind w:firstLine="720"/>
        <w:jc w:val="both"/>
        <w:rPr>
          <w:sz w:val="24"/>
          <w:sz w:val="24"/>
          <w:szCs w:val="24"/>
          <w:rFonts w:ascii="Bookman Old Style" w:hAnsi="Bookman Old Style" w:cs="Times New Roman"/>
        </w:rPr>
      </w:pPr>
      <w:r>
        <w:rPr>
          <w:rFonts w:ascii="Bookman Old Style" w:hAnsi="Bookman Old Style"/>
          <w:sz w:val="24"/>
          <w:szCs w:val="24"/>
        </w:rPr>
        <w:t xml:space="preserve">The study area stretches from Kovalam to Akkulam canal of the Parvathy Puthanaar is about 18.49 km runs almost parallel to Sea and NH bye pass road. </w:t>
      </w:r>
      <w:r>
        <w:rPr>
          <w:rFonts w:cs="Times New Roman" w:ascii="Bookman Old Style" w:hAnsi="Bookman Old Style"/>
          <w:sz w:val="24"/>
          <w:szCs w:val="24"/>
        </w:rPr>
        <w:t xml:space="preserve">Though the waterway is interspersed with several natural and artificial impediments such as over bridges, locks, etc. this can be made navigable by adopting suitable time bound implementation programme. The waterway is passing through Panathura, Edayar island, Moonattumukku,  Poonthura, Vallakadavu, Trivandrum airport, Vempalavattom and ends at Akkulam lake. The study area map is shown in </w:t>
      </w:r>
      <w:r>
        <w:rPr>
          <w:rFonts w:cs="Times New Roman" w:ascii="Bookman Old Style" w:hAnsi="Bookman Old Style"/>
          <w:b/>
          <w:sz w:val="24"/>
          <w:szCs w:val="24"/>
        </w:rPr>
        <w:t>Figure 3.1.</w:t>
      </w:r>
      <w:r/>
    </w:p>
    <w:p>
      <w:pPr>
        <w:pStyle w:val="Normal"/>
        <w:spacing w:lineRule="auto" w:line="360"/>
        <w:jc w:val="both"/>
        <w:rPr>
          <w:sz w:val="24"/>
          <w:sz w:val="24"/>
          <w:szCs w:val="24"/>
          <w:rFonts w:ascii="Bookman Old Style" w:hAnsi="Bookman Old Style"/>
        </w:rPr>
      </w:pPr>
      <w:r>
        <w:rPr>
          <w:rFonts w:cs="Times New Roman" w:ascii="Bookman Old Style" w:hAnsi="Bookman Old Style"/>
          <w:sz w:val="24"/>
          <w:szCs w:val="24"/>
        </w:rPr>
        <w:tab/>
      </w:r>
      <w:r>
        <w:rPr>
          <w:rFonts w:ascii="Bookman Old Style" w:hAnsi="Bookman Old Style"/>
          <w:sz w:val="24"/>
          <w:szCs w:val="24"/>
        </w:rPr>
        <w:t>There are a large number of beach resorts in and around Kovalam. The sea port of</w:t>
      </w:r>
      <w:r>
        <w:rPr>
          <w:rStyle w:val="Appleconvertedspace"/>
          <w:rFonts w:ascii="Bookman Old Style" w:hAnsi="Bookman Old Style"/>
          <w:color w:val="000000"/>
          <w:sz w:val="24"/>
          <w:szCs w:val="24"/>
        </w:rPr>
        <w:t> </w:t>
      </w:r>
      <w:r>
        <w:rPr>
          <w:rFonts w:ascii="Bookman Old Style" w:hAnsi="Bookman Old Style"/>
          <w:sz w:val="24"/>
          <w:szCs w:val="24"/>
        </w:rPr>
        <w:t>Vizhnjam</w:t>
      </w:r>
      <w:r>
        <w:rPr>
          <w:rStyle w:val="Appleconvertedspace"/>
          <w:rFonts w:ascii="Bookman Old Style" w:hAnsi="Bookman Old Style"/>
          <w:color w:val="000000"/>
          <w:sz w:val="24"/>
          <w:szCs w:val="24"/>
        </w:rPr>
        <w:t> </w:t>
      </w:r>
      <w:r>
        <w:rPr>
          <w:rFonts w:ascii="Bookman Old Style" w:hAnsi="Bookman Old Style"/>
          <w:sz w:val="24"/>
          <w:szCs w:val="24"/>
        </w:rPr>
        <w:t>is about 3 km away and famous for its special varieties of fish, old Hindu temples, big churches and a mosque. The Proposed International Transhipment Terminal at</w:t>
      </w:r>
      <w:r>
        <w:rPr>
          <w:rStyle w:val="Appleconvertedspace"/>
          <w:rFonts w:ascii="Bookman Old Style" w:hAnsi="Bookman Old Style"/>
          <w:color w:val="000000"/>
          <w:sz w:val="24"/>
          <w:szCs w:val="24"/>
        </w:rPr>
        <w:t> </w:t>
      </w:r>
      <w:r>
        <w:rPr>
          <w:rFonts w:ascii="Bookman Old Style" w:hAnsi="Bookman Old Style"/>
          <w:sz w:val="24"/>
          <w:szCs w:val="24"/>
        </w:rPr>
        <w:t>Vizhinjam</w:t>
      </w:r>
      <w:r>
        <w:rPr>
          <w:rStyle w:val="Appleconvertedspace"/>
          <w:rFonts w:ascii="Bookman Old Style" w:hAnsi="Bookman Old Style"/>
          <w:color w:val="000000"/>
          <w:sz w:val="24"/>
          <w:szCs w:val="24"/>
        </w:rPr>
        <w:t> </w:t>
      </w:r>
      <w:r>
        <w:rPr>
          <w:rFonts w:ascii="Bookman Old Style" w:hAnsi="Bookman Old Style"/>
          <w:sz w:val="24"/>
          <w:szCs w:val="24"/>
        </w:rPr>
        <w:t>is also closer to Kovalam.</w:t>
      </w:r>
      <w:r/>
    </w:p>
    <w:p>
      <w:pPr>
        <w:pStyle w:val="ListParagraph"/>
        <w:spacing w:lineRule="auto" w:line="360"/>
        <w:ind w:left="0" w:firstLine="709"/>
        <w:jc w:val="both"/>
        <w:rPr>
          <w:sz w:val="24"/>
          <w:sz w:val="24"/>
          <w:szCs w:val="24"/>
          <w:rFonts w:ascii="Bookman Old Style" w:hAnsi="Bookman Old Style"/>
        </w:rPr>
      </w:pPr>
      <w:r>
        <w:rPr>
          <w:rFonts w:ascii="Bookman Old Style" w:hAnsi="Bookman Old Style"/>
          <w:sz w:val="24"/>
          <w:szCs w:val="24"/>
        </w:rPr>
        <w:t>Kovalam was among the most prominent</w:t>
      </w:r>
      <w:r>
        <w:rPr>
          <w:rStyle w:val="Appleconvertedspace"/>
          <w:rFonts w:ascii="Bookman Old Style" w:hAnsi="Bookman Old Style"/>
          <w:color w:val="000000"/>
          <w:sz w:val="24"/>
          <w:szCs w:val="24"/>
        </w:rPr>
        <w:t> </w:t>
      </w:r>
      <w:r>
        <w:rPr>
          <w:rFonts w:ascii="Bookman Old Style" w:hAnsi="Bookman Old Style"/>
          <w:sz w:val="24"/>
          <w:szCs w:val="24"/>
        </w:rPr>
        <w:t>tourist spots</w:t>
      </w:r>
      <w:r>
        <w:rPr>
          <w:rStyle w:val="Appleconvertedspace"/>
          <w:rFonts w:ascii="Bookman Old Style" w:hAnsi="Bookman Old Style"/>
          <w:color w:val="000000"/>
          <w:sz w:val="24"/>
          <w:szCs w:val="24"/>
        </w:rPr>
        <w:t xml:space="preserve"> in</w:t>
      </w:r>
      <w:r>
        <w:rPr>
          <w:rFonts w:ascii="Bookman Old Style" w:hAnsi="Bookman Old Style"/>
          <w:sz w:val="24"/>
          <w:szCs w:val="24"/>
        </w:rPr>
        <w:t xml:space="preserve"> India during the</w:t>
      </w:r>
      <w:r>
        <w:rPr>
          <w:rStyle w:val="Appleconvertedspace"/>
          <w:rFonts w:ascii="Bookman Old Style" w:hAnsi="Bookman Old Style"/>
          <w:color w:val="000000"/>
          <w:sz w:val="24"/>
          <w:szCs w:val="24"/>
        </w:rPr>
        <w:t> </w:t>
      </w:r>
      <w:r>
        <w:rPr>
          <w:rFonts w:ascii="Bookman Old Style" w:hAnsi="Bookman Old Style"/>
          <w:sz w:val="24"/>
          <w:szCs w:val="24"/>
        </w:rPr>
        <w:t>hippy</w:t>
      </w:r>
      <w:r>
        <w:rPr>
          <w:rStyle w:val="Appleconvertedspace"/>
          <w:rFonts w:ascii="Bookman Old Style" w:hAnsi="Bookman Old Style"/>
          <w:color w:val="000000"/>
          <w:sz w:val="24"/>
          <w:szCs w:val="24"/>
        </w:rPr>
        <w:t> </w:t>
      </w:r>
      <w:r>
        <w:rPr>
          <w:rFonts w:ascii="Bookman Old Style" w:hAnsi="Bookman Old Style"/>
          <w:sz w:val="24"/>
          <w:szCs w:val="24"/>
        </w:rPr>
        <w:t>era. It still has a high status among tourists, who arrive mostly from</w:t>
      </w:r>
      <w:r>
        <w:rPr>
          <w:rStyle w:val="Appleconvertedspace"/>
          <w:rFonts w:ascii="Bookman Old Style" w:hAnsi="Bookman Old Style"/>
          <w:color w:val="000000"/>
          <w:sz w:val="24"/>
          <w:szCs w:val="24"/>
        </w:rPr>
        <w:t> </w:t>
      </w:r>
      <w:r>
        <w:rPr>
          <w:rFonts w:ascii="Bookman Old Style" w:hAnsi="Bookman Old Style"/>
          <w:sz w:val="24"/>
          <w:szCs w:val="24"/>
        </w:rPr>
        <w:t>Europe</w:t>
      </w:r>
      <w:r>
        <w:rPr>
          <w:rStyle w:val="Appleconvertedspace"/>
          <w:rFonts w:ascii="Bookman Old Style" w:hAnsi="Bookman Old Style"/>
          <w:color w:val="000000"/>
          <w:sz w:val="24"/>
          <w:szCs w:val="24"/>
        </w:rPr>
        <w:t> </w:t>
      </w:r>
      <w:r>
        <w:rPr>
          <w:rFonts w:ascii="Bookman Old Style" w:hAnsi="Bookman Old Style"/>
          <w:sz w:val="24"/>
          <w:szCs w:val="24"/>
        </w:rPr>
        <w:t>and Israel. Kovalam is finding a new significance in the light of several</w:t>
      </w:r>
      <w:r>
        <w:rPr>
          <w:rStyle w:val="Appleconvertedspace"/>
          <w:rFonts w:ascii="Bookman Old Style" w:hAnsi="Bookman Old Style"/>
          <w:color w:val="000000"/>
          <w:sz w:val="24"/>
          <w:szCs w:val="24"/>
        </w:rPr>
        <w:t> </w:t>
      </w:r>
      <w:r>
        <w:rPr>
          <w:rFonts w:ascii="Bookman Old Style" w:hAnsi="Bookman Old Style"/>
          <w:sz w:val="24"/>
          <w:szCs w:val="24"/>
        </w:rPr>
        <w:t>Ayurvedic</w:t>
      </w:r>
      <w:r>
        <w:rPr>
          <w:rStyle w:val="Appleconvertedspace"/>
          <w:rFonts w:ascii="Bookman Old Style" w:hAnsi="Bookman Old Style"/>
          <w:color w:val="000000"/>
          <w:sz w:val="24"/>
          <w:szCs w:val="24"/>
        </w:rPr>
        <w:t> </w:t>
      </w:r>
      <w:r>
        <w:rPr>
          <w:rFonts w:ascii="Bookman Old Style" w:hAnsi="Bookman Old Style"/>
          <w:sz w:val="24"/>
          <w:szCs w:val="24"/>
        </w:rPr>
        <w:t>salons, and recuperation and regeneration resorts which provide a wide variety of Ayurvedic treatments for tourists.</w:t>
      </w:r>
      <w:r/>
    </w:p>
    <w:p>
      <w:pPr>
        <w:pStyle w:val="Normal"/>
        <w:spacing w:lineRule="auto" w:line="360"/>
        <w:jc w:val="both"/>
        <w:rPr>
          <w:sz w:val="24"/>
          <w:sz w:val="24"/>
          <w:szCs w:val="24"/>
        </w:rPr>
      </w:pPr>
      <w:r>
        <w:rPr/>
        <w:drawing>
          <wp:inline distT="0" distB="0" distL="0" distR="0">
            <wp:extent cx="5850255" cy="4679950"/>
            <wp:effectExtent l="0" t="0" r="0" b="0"/>
            <wp:docPr id="16" name="Picture" descr="C:\Users\User\Desktop\study area map-chainage-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descr="C:\Users\User\Desktop\study area map-chainage-Model.jpg"/>
                    <pic:cNvPicPr>
                      <a:picLocks noChangeAspect="1" noChangeArrowheads="1"/>
                    </pic:cNvPicPr>
                  </pic:nvPicPr>
                  <pic:blipFill>
                    <a:blip r:embed="rId43"/>
                    <a:stretch>
                      <a:fillRect/>
                    </a:stretch>
                  </pic:blipFill>
                  <pic:spPr bwMode="auto">
                    <a:xfrm>
                      <a:off x="0" y="0"/>
                      <a:ext cx="5850255" cy="4679950"/>
                    </a:xfrm>
                    <a:prstGeom prst="rect">
                      <a:avLst/>
                    </a:prstGeom>
                    <a:noFill/>
                    <a:ln w="9525">
                      <a:noFill/>
                      <a:miter lim="800000"/>
                      <a:headEnd/>
                      <a:tailEnd/>
                    </a:ln>
                  </pic:spPr>
                </pic:pic>
              </a:graphicData>
            </a:graphic>
          </wp:inline>
        </w:drawing>
      </w:r>
      <w:r/>
    </w:p>
    <w:p>
      <w:pPr>
        <w:pStyle w:val="Normal"/>
        <w:spacing w:lineRule="auto" w:line="360"/>
        <w:jc w:val="center"/>
        <w:rPr>
          <w:sz w:val="24"/>
          <w:b/>
          <w:sz w:val="24"/>
          <w:b/>
          <w:szCs w:val="24"/>
          <w:rFonts w:ascii="Bookman Old Style" w:hAnsi="Bookman Old Style"/>
        </w:rPr>
      </w:pPr>
      <w:r>
        <w:rPr>
          <w:rFonts w:ascii="Bookman Old Style" w:hAnsi="Bookman Old Style"/>
          <w:b/>
          <w:sz w:val="24"/>
          <w:szCs w:val="24"/>
        </w:rPr>
        <w:t>Figure 3.1: Study Area Map of Kovalam - Akkulam Canal</w:t>
      </w:r>
      <w:r/>
    </w:p>
    <w:p>
      <w:pPr>
        <w:pStyle w:val="ListParagraph"/>
        <w:spacing w:lineRule="auto" w:line="360"/>
        <w:ind w:left="0" w:firstLine="709"/>
        <w:jc w:val="both"/>
        <w:rPr>
          <w:sz w:val="24"/>
          <w:shd w:fill="FFFFFF" w:val="clear"/>
          <w:sz w:val="24"/>
          <w:szCs w:val="24"/>
          <w:rFonts w:ascii="Bookman Old Style" w:hAnsi="Bookman Old Style" w:cs="Times New Roman"/>
        </w:rPr>
      </w:pPr>
      <w:r>
        <w:rPr>
          <w:rFonts w:cs="Times New Roman" w:ascii="Bookman Old Style" w:hAnsi="Bookman Old Style"/>
          <w:bCs/>
          <w:sz w:val="24"/>
          <w:szCs w:val="24"/>
          <w:shd w:fill="FFFFFF" w:val="clear"/>
        </w:rPr>
        <w:t>Akkulam</w:t>
      </w:r>
      <w:r>
        <w:rPr>
          <w:rStyle w:val="Appleconvertedspace"/>
          <w:rFonts w:cs="Times New Roman" w:ascii="Bookman Old Style" w:hAnsi="Bookman Old Style"/>
          <w:color w:val="000000"/>
          <w:sz w:val="24"/>
          <w:szCs w:val="24"/>
          <w:shd w:fill="FFFFFF" w:val="clear"/>
        </w:rPr>
        <w:t> </w:t>
      </w:r>
      <w:r>
        <w:rPr>
          <w:rFonts w:cs="Times New Roman" w:ascii="Bookman Old Style" w:hAnsi="Bookman Old Style"/>
          <w:sz w:val="24"/>
          <w:szCs w:val="24"/>
          <w:shd w:fill="FFFFFF" w:val="clear"/>
        </w:rPr>
        <w:t>is a neighbourhood of</w:t>
      </w:r>
      <w:r>
        <w:rPr>
          <w:rStyle w:val="Appleconvertedspace"/>
          <w:rFonts w:cs="Times New Roman" w:ascii="Bookman Old Style" w:hAnsi="Bookman Old Style"/>
          <w:color w:val="000000"/>
          <w:sz w:val="24"/>
          <w:szCs w:val="24"/>
          <w:shd w:fill="FFFFFF" w:val="clear"/>
        </w:rPr>
        <w:t> </w:t>
      </w:r>
      <w:r>
        <w:rPr>
          <w:rFonts w:cs="Times New Roman" w:ascii="Bookman Old Style" w:hAnsi="Bookman Old Style"/>
          <w:sz w:val="24"/>
          <w:szCs w:val="24"/>
        </w:rPr>
        <w:t>Thiruvananthapuram</w:t>
      </w:r>
      <w:r>
        <w:rPr>
          <w:rStyle w:val="Appleconvertedspace"/>
          <w:rFonts w:cs="Times New Roman" w:ascii="Bookman Old Style" w:hAnsi="Bookman Old Style"/>
          <w:color w:val="000000"/>
          <w:sz w:val="24"/>
          <w:szCs w:val="24"/>
          <w:shd w:fill="FFFFFF" w:val="clear"/>
        </w:rPr>
        <w:t> </w:t>
      </w:r>
      <w:r>
        <w:rPr>
          <w:rFonts w:cs="Times New Roman" w:ascii="Bookman Old Style" w:hAnsi="Bookman Old Style"/>
          <w:sz w:val="24"/>
          <w:szCs w:val="24"/>
          <w:shd w:fill="FFFFFF" w:val="clear"/>
        </w:rPr>
        <w:t>city. It is about 10 km from Thiruvananthapuram city centre. It is a well known for the picnic and</w:t>
      </w:r>
      <w:r>
        <w:rPr>
          <w:rStyle w:val="Appleconvertedspace"/>
          <w:rFonts w:cs="Times New Roman" w:ascii="Bookman Old Style" w:hAnsi="Bookman Old Style"/>
          <w:color w:val="000000"/>
          <w:sz w:val="24"/>
          <w:szCs w:val="24"/>
          <w:shd w:fill="FFFFFF" w:val="clear"/>
        </w:rPr>
        <w:t> </w:t>
      </w:r>
      <w:r>
        <w:rPr>
          <w:rFonts w:cs="Times New Roman" w:ascii="Bookman Old Style" w:hAnsi="Bookman Old Style"/>
          <w:sz w:val="24"/>
          <w:szCs w:val="24"/>
        </w:rPr>
        <w:t xml:space="preserve">backwater </w:t>
      </w:r>
      <w:r>
        <w:rPr>
          <w:rStyle w:val="Appleconvertedspace"/>
          <w:rFonts w:cs="Times New Roman" w:ascii="Bookman Old Style" w:hAnsi="Bookman Old Style"/>
          <w:color w:val="000000"/>
          <w:sz w:val="24"/>
          <w:szCs w:val="24"/>
          <w:shd w:fill="FFFFFF" w:val="clear"/>
        </w:rPr>
        <w:t>destination Akkulam Lake</w:t>
      </w:r>
      <w:r>
        <w:rPr>
          <w:rFonts w:cs="Times New Roman" w:ascii="Bookman Old Style" w:hAnsi="Bookman Old Style"/>
          <w:sz w:val="24"/>
          <w:szCs w:val="24"/>
          <w:shd w:fill="FFFFFF" w:val="clear"/>
        </w:rPr>
        <w:t>, an extension of</w:t>
      </w:r>
      <w:r>
        <w:rPr>
          <w:rStyle w:val="Appleconvertedspace"/>
          <w:rFonts w:cs="Times New Roman" w:ascii="Bookman Old Style" w:hAnsi="Bookman Old Style"/>
          <w:color w:val="000000"/>
          <w:sz w:val="24"/>
          <w:szCs w:val="24"/>
          <w:shd w:fill="FFFFFF" w:val="clear"/>
        </w:rPr>
        <w:t> </w:t>
      </w:r>
      <w:r>
        <w:rPr>
          <w:rFonts w:cs="Times New Roman" w:ascii="Bookman Old Style" w:hAnsi="Bookman Old Style"/>
          <w:sz w:val="24"/>
          <w:szCs w:val="24"/>
        </w:rPr>
        <w:t>Veli Lake</w:t>
      </w:r>
      <w:r>
        <w:rPr>
          <w:rFonts w:cs="Times New Roman" w:ascii="Bookman Old Style" w:hAnsi="Bookman Old Style"/>
          <w:sz w:val="24"/>
          <w:szCs w:val="24"/>
          <w:shd w:fill="FFFFFF" w:val="clear"/>
        </w:rPr>
        <w:t>, where it joins with the sea.</w:t>
      </w:r>
      <w:r/>
    </w:p>
    <w:p>
      <w:pPr>
        <w:pStyle w:val="ListParagraph"/>
        <w:spacing w:lineRule="auto" w:line="360"/>
        <w:ind w:left="0" w:firstLine="709"/>
        <w:jc w:val="both"/>
        <w:rPr>
          <w:sz w:val="16"/>
          <w:sz w:val="16"/>
          <w:szCs w:val="24"/>
          <w:rFonts w:ascii="Bookman Old Style" w:hAnsi="Bookman Old Style" w:eastAsia="Times New Roman" w:cs="Times New Roman"/>
          <w:lang w:val="en-IN"/>
        </w:rPr>
      </w:pPr>
      <w:r>
        <w:rPr>
          <w:rFonts w:eastAsia="Times New Roman" w:cs="Times New Roman" w:ascii="Bookman Old Style" w:hAnsi="Bookman Old Style"/>
          <w:sz w:val="16"/>
          <w:szCs w:val="24"/>
        </w:rPr>
      </w:r>
      <w:r/>
    </w:p>
    <w:p>
      <w:pPr>
        <w:pStyle w:val="ListParagraph"/>
        <w:spacing w:lineRule="auto" w:line="360"/>
        <w:ind w:left="0" w:firstLine="709"/>
        <w:jc w:val="both"/>
        <w:rPr>
          <w:sz w:val="24"/>
          <w:shd w:fill="FFFFFF" w:val="clear"/>
          <w:sz w:val="24"/>
          <w:szCs w:val="24"/>
          <w:rFonts w:ascii="Bookman Old Style" w:hAnsi="Bookman Old Style" w:cs="Times New Roman"/>
        </w:rPr>
      </w:pPr>
      <w:r>
        <w:rPr>
          <w:rFonts w:cs="Times New Roman" w:ascii="Bookman Old Style" w:hAnsi="Bookman Old Style"/>
          <w:sz w:val="24"/>
          <w:szCs w:val="24"/>
          <w:shd w:fill="FFFFFF" w:val="clear"/>
        </w:rPr>
        <w:t>Poonthura is a breath-takingly beautiful place</w:t>
      </w:r>
      <w:r>
        <w:rPr>
          <w:rFonts w:cs="Times New Roman" w:ascii="Bookman Old Style" w:hAnsi="Bookman Old Style"/>
          <w:sz w:val="24"/>
          <w:szCs w:val="24"/>
        </w:rPr>
        <w:t xml:space="preserve">. </w:t>
      </w:r>
      <w:r>
        <w:rPr>
          <w:rFonts w:cs="Times New Roman" w:ascii="Bookman Old Style" w:hAnsi="Bookman Old Style"/>
          <w:sz w:val="24"/>
          <w:szCs w:val="24"/>
          <w:shd w:fill="FFFFFF" w:val="clear"/>
        </w:rPr>
        <w:t>Karamana River falls into the</w:t>
      </w:r>
      <w:r>
        <w:rPr>
          <w:rStyle w:val="Appleconvertedspace"/>
          <w:rFonts w:cs="Times New Roman" w:ascii="Bookman Old Style" w:hAnsi="Bookman Old Style"/>
          <w:color w:val="000000"/>
          <w:sz w:val="24"/>
          <w:szCs w:val="24"/>
          <w:shd w:fill="FFFFFF" w:val="clear"/>
        </w:rPr>
        <w:t> </w:t>
      </w:r>
      <w:r>
        <w:rPr>
          <w:rFonts w:cs="Times New Roman" w:ascii="Bookman Old Style" w:hAnsi="Bookman Old Style"/>
          <w:sz w:val="24"/>
          <w:szCs w:val="24"/>
          <w:shd w:fill="FFFFFF" w:val="clear"/>
        </w:rPr>
        <w:t>Arabian Sea at</w:t>
      </w:r>
      <w:r>
        <w:rPr>
          <w:rStyle w:val="Appleconvertedspace"/>
          <w:rFonts w:cs="Times New Roman" w:ascii="Bookman Old Style" w:hAnsi="Bookman Old Style"/>
          <w:color w:val="000000"/>
          <w:sz w:val="24"/>
          <w:szCs w:val="24"/>
          <w:shd w:fill="FFFFFF" w:val="clear"/>
        </w:rPr>
        <w:t> </w:t>
      </w:r>
      <w:r>
        <w:rPr>
          <w:rFonts w:cs="Times New Roman" w:ascii="Bookman Old Style" w:hAnsi="Bookman Old Style"/>
          <w:bCs/>
          <w:sz w:val="24"/>
          <w:szCs w:val="24"/>
          <w:shd w:fill="FFFFFF" w:val="clear"/>
        </w:rPr>
        <w:t>Poonthura Pozhi</w:t>
      </w:r>
      <w:r>
        <w:rPr>
          <w:rFonts w:cs="Times New Roman" w:ascii="Bookman Old Style" w:hAnsi="Bookman Old Style"/>
          <w:sz w:val="24"/>
          <w:szCs w:val="24"/>
          <w:shd w:fill="FFFFFF" w:val="clear"/>
        </w:rPr>
        <w:t>.</w:t>
      </w:r>
      <w:r/>
    </w:p>
    <w:p>
      <w:pPr>
        <w:pStyle w:val="ListParagraph"/>
        <w:spacing w:lineRule="auto" w:line="360"/>
        <w:ind w:left="0" w:firstLine="709"/>
        <w:jc w:val="both"/>
      </w:pPr>
      <w:r>
        <w:rPr>
          <w:rFonts w:cs="Times New Roman" w:ascii="Bookman Old Style" w:hAnsi="Bookman Old Style"/>
          <w:color w:val="000000"/>
          <w:sz w:val="16"/>
          <w:szCs w:val="24"/>
          <w:shd w:fill="FFFFFF" w:val="clear"/>
        </w:rPr>
      </w:r>
      <w:r/>
    </w:p>
    <w:p>
      <w:pPr>
        <w:pStyle w:val="ListParagraph"/>
        <w:spacing w:lineRule="auto" w:line="360"/>
        <w:ind w:left="0" w:firstLine="709"/>
        <w:jc w:val="both"/>
        <w:rPr>
          <w:sz w:val="24"/>
          <w:shd w:fill="FFFFFF" w:val="clear"/>
          <w:sz w:val="24"/>
          <w:szCs w:val="24"/>
          <w:rFonts w:ascii="Bookman Old Style" w:hAnsi="Bookman Old Style" w:cs="Times New Roman"/>
          <w:color w:val="000000" w:themeColor="text1"/>
        </w:rPr>
      </w:pPr>
      <w:r>
        <w:rPr>
          <w:rFonts w:cs="Times New Roman" w:ascii="Bookman Old Style" w:hAnsi="Bookman Old Style"/>
          <w:color w:val="000000" w:themeColor="text1"/>
          <w:sz w:val="24"/>
          <w:szCs w:val="24"/>
          <w:shd w:fill="FFFFFF" w:val="clear"/>
        </w:rPr>
        <w:t>Edayar Island is an unspoiled land in Thiruvananthapuram District of Kerala. It is in the truest sense a getaway for holiday makers, peace seekers and tired nerves. Edayar lies near Thiruvallom, about 7 km from Thiruvananthapuram Central Railway Station, on the way to the international beach resort of Kovalam. The island is spread over 2 km in length and half-a-km in width. The temple, kavu and church are main attractions. An ancient Parasurama temple, on the banks of the Karamana River, is nearby. Edayar Island can be reached by ferries. Alternatively one can also opt for a narrow iron bridge near Thiruvallom to walk into the island. Trivandrum International Airport is the nearest airport.</w:t>
      </w:r>
      <w:r/>
    </w:p>
    <w:p>
      <w:pPr>
        <w:pStyle w:val="Normal"/>
      </w:pPr>
      <w:r>
        <w:rPr/>
      </w:r>
      <w:r/>
    </w:p>
    <w:p>
      <w:pPr>
        <w:pStyle w:val="NormalWeb"/>
        <w:spacing w:lineRule="auto" w:line="360" w:beforeAutospacing="0" w:before="0" w:afterAutospacing="0" w:after="0"/>
        <w:jc w:val="both"/>
        <w:rPr>
          <w:sz w:val="24"/>
          <w:sz w:val="24"/>
          <w:szCs w:val="24"/>
          <w:rFonts w:ascii="Bookman Old Style" w:hAnsi="Bookman Old Style" w:eastAsia="Times New Roman" w:cs="Times New Roman"/>
          <w:lang w:val="en-IN" w:eastAsia="en-IN"/>
        </w:rPr>
      </w:pPr>
      <w:r>
        <w:rPr>
          <w:rFonts w:ascii="Bookman Old Style" w:hAnsi="Bookman Old Style"/>
        </w:rPr>
      </w:r>
      <w:r/>
    </w:p>
    <w:p>
      <w:pPr>
        <w:pStyle w:val="Normal"/>
        <w:rPr>
          <w:sz w:val="24"/>
          <w:sz w:val="24"/>
          <w:szCs w:val="24"/>
          <w:rFonts w:ascii="Bookman Old Style" w:hAnsi="Bookman Old Style"/>
          <w:lang w:val="en-IN"/>
        </w:rPr>
      </w:pPr>
      <w:r>
        <w:rPr>
          <w:rFonts w:ascii="Bookman Old Style" w:hAnsi="Bookman Old Style"/>
          <w:sz w:val="24"/>
          <w:szCs w:val="24"/>
        </w:rPr>
      </w:r>
      <w:r>
        <w:br w:type="page"/>
      </w:r>
      <w:r/>
    </w:p>
    <w:p>
      <w:pPr>
        <w:pStyle w:val="Normal"/>
        <w:spacing w:lineRule="auto" w:line="360" w:before="0" w:after="0"/>
        <w:jc w:val="center"/>
        <w:rPr>
          <w:sz w:val="28"/>
          <w:b/>
          <w:sz w:val="28"/>
          <w:b/>
          <w:szCs w:val="28"/>
          <w:rFonts w:ascii="Bookman Old Style" w:hAnsi="Bookman Old Style"/>
        </w:rPr>
      </w:pPr>
      <w:r>
        <w:rPr>
          <w:rFonts w:ascii="Bookman Old Style" w:hAnsi="Bookman Old Style"/>
          <w:b/>
          <w:sz w:val="28"/>
          <w:szCs w:val="28"/>
        </w:rPr>
        <w:t>CHAPTER IV</w:t>
      </w:r>
      <w:r/>
    </w:p>
    <w:p>
      <w:pPr>
        <w:pStyle w:val="Normal"/>
        <w:spacing w:lineRule="auto" w:line="360" w:before="0" w:after="0"/>
        <w:jc w:val="center"/>
        <w:rPr>
          <w:sz w:val="28"/>
          <w:b/>
          <w:sz w:val="28"/>
          <w:b/>
          <w:szCs w:val="28"/>
          <w:rFonts w:ascii="Bookman Old Style" w:hAnsi="Bookman Old Style"/>
        </w:rPr>
      </w:pPr>
      <w:r>
        <w:rPr>
          <w:rFonts w:ascii="Bookman Old Style" w:hAnsi="Bookman Old Style"/>
          <w:b/>
          <w:sz w:val="28"/>
          <w:szCs w:val="28"/>
        </w:rPr>
        <w:t>METHODOLOGY</w:t>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4.1</w:t>
        <w:tab/>
        <w:t>Literature Review</w:t>
      </w:r>
      <w:r/>
    </w:p>
    <w:p>
      <w:pPr>
        <w:pStyle w:val="BodyText2"/>
        <w:spacing w:lineRule="auto" w:line="240" w:before="0" w:after="0"/>
        <w:ind w:firstLine="720"/>
        <w:jc w:val="both"/>
        <w:rPr>
          <w:sz w:val="16"/>
          <w:sz w:val="16"/>
          <w:szCs w:val="24"/>
          <w:rFonts w:ascii="Bookman Old Style" w:hAnsi="Bookman Old Style" w:eastAsia="Calibri" w:cs="Arial"/>
          <w:lang w:val="en-US"/>
        </w:rPr>
      </w:pPr>
      <w:r>
        <w:rPr>
          <w:rFonts w:cs="Arial" w:ascii="Bookman Old Style" w:hAnsi="Bookman Old Style"/>
          <w:sz w:val="16"/>
          <w:szCs w:val="24"/>
        </w:rPr>
      </w:r>
      <w:r/>
    </w:p>
    <w:p>
      <w:pPr>
        <w:pStyle w:val="BodyText2"/>
        <w:spacing w:lineRule="auto" w:line="360" w:before="0" w:after="0"/>
        <w:ind w:firstLine="720"/>
        <w:jc w:val="both"/>
        <w:rPr>
          <w:sz w:val="24"/>
          <w:sz w:val="24"/>
          <w:szCs w:val="24"/>
          <w:rFonts w:ascii="Bookman Old Style" w:hAnsi="Bookman Old Style" w:cs="Arial"/>
        </w:rPr>
      </w:pPr>
      <w:r>
        <w:rPr>
          <w:rFonts w:cs="Arial" w:ascii="Bookman Old Style" w:hAnsi="Bookman Old Style"/>
          <w:sz w:val="24"/>
          <w:szCs w:val="24"/>
        </w:rPr>
        <w:t>All the previous studies conducted by various agencies are reviewed in terms of estimation of dredging quantity, type of bank protection, operation of vessel, socio-economic profile, population and its forecasting, water demand, sanitation, public health, sewage and sewerage disposal techniques, development proposal, cost estimates, investment details etc.</w:t>
      </w:r>
      <w:r/>
    </w:p>
    <w:p>
      <w:pPr>
        <w:pStyle w:val="ListParagraph"/>
        <w:spacing w:lineRule="auto" w:line="360" w:before="0" w:after="0"/>
        <w:ind w:left="0" w:hanging="0"/>
        <w:contextualSpacing/>
        <w:jc w:val="both"/>
        <w:rPr>
          <w:sz w:val="16"/>
          <w:b/>
          <w:sz w:val="16"/>
          <w:b/>
          <w:szCs w:val="24"/>
          <w:rFonts w:ascii="Bookman Old Style" w:hAnsi="Bookman Old Style" w:cs="Times New Roman"/>
          <w:lang w:val="en-IN"/>
        </w:rPr>
      </w:pPr>
      <w:r>
        <w:rPr>
          <w:rFonts w:cs="Times New Roman" w:ascii="Bookman Old Style" w:hAnsi="Bookman Old Style"/>
          <w:b/>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4.2</w:t>
        <w:tab/>
        <w:t>Collection of Secondary Data</w:t>
      </w:r>
      <w:r/>
    </w:p>
    <w:p>
      <w:pPr>
        <w:pStyle w:val="BodyTextIndent2"/>
        <w:spacing w:lineRule="auto" w:line="360" w:before="0" w:after="0"/>
        <w:ind w:left="0" w:firstLine="720"/>
        <w:jc w:val="both"/>
        <w:rPr>
          <w:sz w:val="16"/>
          <w:sz w:val="16"/>
          <w:szCs w:val="24"/>
          <w:rFonts w:ascii="Bookman Old Style" w:hAnsi="Bookman Old Style"/>
          <w:lang w:val="en-IN"/>
        </w:rPr>
      </w:pPr>
      <w:r>
        <w:rPr>
          <w:rFonts w:ascii="Bookman Old Style" w:hAnsi="Bookman Old Style"/>
          <w:sz w:val="16"/>
          <w:szCs w:val="24"/>
        </w:rPr>
      </w:r>
      <w:r/>
    </w:p>
    <w:p>
      <w:pPr>
        <w:pStyle w:val="BodyTextIndent2"/>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Secondary data was collected to know about the previous condition of the canal stretch, utility etc. Discussions were held with engineers of Inland Navigation Department, Irrigation Department, Inland Water Authority of India and District Tourism Promotion Councils.</w:t>
      </w:r>
      <w:r/>
    </w:p>
    <w:p>
      <w:pPr>
        <w:pStyle w:val="ListParagraph"/>
        <w:spacing w:lineRule="auto" w:line="360" w:before="0" w:after="0"/>
        <w:ind w:left="0" w:hanging="0"/>
        <w:contextualSpacing/>
        <w:jc w:val="both"/>
        <w:rPr>
          <w:sz w:val="16"/>
          <w:b/>
          <w:sz w:val="16"/>
          <w:b/>
          <w:szCs w:val="24"/>
          <w:rFonts w:ascii="Bookman Old Style" w:hAnsi="Bookman Old Style" w:cs="Times New Roman"/>
          <w:lang w:val="en-IN"/>
        </w:rPr>
      </w:pPr>
      <w:r>
        <w:rPr>
          <w:rFonts w:cs="Times New Roman" w:ascii="Bookman Old Style" w:hAnsi="Bookman Old Style"/>
          <w:b/>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4.3</w:t>
        <w:tab/>
        <w:t>Reconnaissance, Inventory and Condition Survey</w:t>
      </w:r>
      <w:r/>
    </w:p>
    <w:p>
      <w:pPr>
        <w:pStyle w:val="ListParagraph"/>
        <w:spacing w:lineRule="auto" w:line="360" w:before="0" w:after="0"/>
        <w:ind w:left="0" w:hanging="0"/>
        <w:contextualSpacing/>
        <w:jc w:val="both"/>
        <w:rPr>
          <w:sz w:val="16"/>
          <w:sz w:val="16"/>
          <w:szCs w:val="24"/>
          <w:rFonts w:ascii="Bookman Old Style" w:hAnsi="Bookman Old Style" w:cs="Times New Roman"/>
        </w:rPr>
      </w:pPr>
      <w:r>
        <w:rPr>
          <w:rFonts w:cs="Times New Roman" w:ascii="Bookman Old Style" w:hAnsi="Bookman Old Style"/>
          <w:sz w:val="24"/>
          <w:szCs w:val="24"/>
        </w:rPr>
        <w:tab/>
      </w:r>
      <w:r/>
    </w:p>
    <w:p>
      <w:pPr>
        <w:pStyle w:val="ListParagraph"/>
        <w:spacing w:lineRule="auto" w:line="360" w:before="0" w:after="0"/>
        <w:ind w:left="0" w:firstLine="720"/>
        <w:contextualSpacing/>
        <w:jc w:val="both"/>
        <w:rPr>
          <w:sz w:val="24"/>
          <w:sz w:val="24"/>
          <w:szCs w:val="24"/>
          <w:rFonts w:ascii="Bookman Old Style" w:hAnsi="Bookman Old Style"/>
        </w:rPr>
      </w:pPr>
      <w:r>
        <w:rPr>
          <w:rFonts w:cs="Times New Roman" w:ascii="Bookman Old Style" w:hAnsi="Bookman Old Style"/>
          <w:sz w:val="24"/>
          <w:szCs w:val="24"/>
        </w:rPr>
        <w:t>A detailed reconnaissance was carried out to assess the present condition of the canal, details of cross structures like road bridges, rail bridges, foot bridges, pipelines, electric lines, telephone lines etc, existing bank protection, road connectivity, land use and plan the course of action.</w:t>
      </w:r>
      <w:r/>
    </w:p>
    <w:p>
      <w:pPr>
        <w:pStyle w:val="ListParagraph"/>
        <w:spacing w:lineRule="auto" w:line="360" w:before="0" w:after="0"/>
        <w:ind w:left="0" w:hanging="0"/>
        <w:contextualSpacing/>
        <w:jc w:val="both"/>
        <w:rPr>
          <w:sz w:val="16"/>
          <w:b/>
          <w:sz w:val="16"/>
          <w:b/>
          <w:szCs w:val="24"/>
          <w:rFonts w:ascii="Bookman Old Style" w:hAnsi="Bookman Old Style" w:cs="Times New Roman"/>
          <w:lang w:val="en-IN"/>
        </w:rPr>
      </w:pPr>
      <w:r>
        <w:rPr>
          <w:rFonts w:cs="Times New Roman" w:ascii="Bookman Old Style" w:hAnsi="Bookman Old Style"/>
          <w:b/>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4.4</w:t>
        <w:tab/>
        <w:t>Socio-economic Survey</w:t>
      </w:r>
      <w:r/>
    </w:p>
    <w:p>
      <w:pPr>
        <w:pStyle w:val="ListParagraph"/>
        <w:spacing w:lineRule="auto" w:line="360" w:before="0" w:after="0"/>
        <w:ind w:left="0" w:hanging="0"/>
        <w:contextualSpacing/>
        <w:jc w:val="both"/>
        <w:rPr>
          <w:sz w:val="16"/>
          <w:sz w:val="16"/>
          <w:szCs w:val="24"/>
          <w:rFonts w:ascii="Bookman Old Style" w:hAnsi="Bookman Old Style" w:cs="Times New Roman"/>
        </w:rPr>
      </w:pPr>
      <w:r>
        <w:rPr>
          <w:rFonts w:cs="Times New Roman" w:ascii="Bookman Old Style" w:hAnsi="Bookman Old Style"/>
          <w:sz w:val="24"/>
          <w:szCs w:val="24"/>
        </w:rPr>
        <w:tab/>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This was done through a detailed questionnaire survey which provides details of demography, type of buildings, built up area, drainage facilities, sanitary facilities, livestock details, sources of water, availability of water, water demand, purpose of water, disposal of waste water and solid waste and usage of canal. A sample questionnaire is given in </w:t>
      </w:r>
      <w:r>
        <w:rPr>
          <w:rFonts w:cs="Times New Roman" w:ascii="Bookman Old Style" w:hAnsi="Bookman Old Style"/>
          <w:b/>
          <w:sz w:val="24"/>
          <w:szCs w:val="24"/>
        </w:rPr>
        <w:t>Annexure I.</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240" w:before="0" w:after="0"/>
        <w:ind w:left="720" w:hanging="72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4.5</w:t>
        <w:tab/>
        <w:t>Population, Water Demand, Waste water and Solid Waste Generation</w:t>
      </w:r>
      <w:r/>
    </w:p>
    <w:p>
      <w:pPr>
        <w:pStyle w:val="ListParagraph"/>
        <w:spacing w:lineRule="auto" w:line="240" w:before="0" w:after="0"/>
        <w:ind w:left="720" w:hanging="72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From the socio economic survey, the existing population along the study stretch was obtained. The population projection is determined by various methods like incremental increase method, graphical slope method and arithmetic mean method. The design period for the population projection is taken as 2025. The water demand, generation of waste water and solid waste are also calculated for the projected population.</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4.6</w:t>
        <w:tab/>
        <w:t>Sewer line</w:t>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Sewer is an artificial conduit or system </w:t>
        <w:tab/>
        <w:t xml:space="preserve">of conduits used to remove sewage and to provide drainage. Sewage is the mainly liquid waste containing some solids produced by humans which typically consists of washing water, faeces, urine, laundry waste and other materials from household. </w:t>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Designing of sanitary sewer involves estimation of waste flow rates for the design data and evaluation of local condition, which may affect the hydraulic operation of the system; the selection of the hydraulic –design equation, maximum and minimum sizes; maximum and minimum velocities and pipeline alignments. </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4.7</w:t>
        <w:tab/>
        <w:t>Environmental Status and Issues</w:t>
      </w:r>
      <w:r/>
    </w:p>
    <w:p>
      <w:pPr>
        <w:pStyle w:val="TextBodyIndent"/>
        <w:spacing w:lineRule="auto" w:line="360" w:before="0" w:after="0"/>
        <w:ind w:left="0" w:hanging="0"/>
        <w:jc w:val="both"/>
        <w:rPr>
          <w:sz w:val="12"/>
          <w:sz w:val="12"/>
          <w:szCs w:val="24"/>
          <w:rFonts w:ascii="Bookman Old Style" w:hAnsi="Bookman Old Style"/>
        </w:rPr>
      </w:pPr>
      <w:r>
        <w:rPr>
          <w:rFonts w:ascii="Bookman Old Style" w:hAnsi="Bookman Old Style"/>
          <w:sz w:val="24"/>
          <w:szCs w:val="24"/>
        </w:rPr>
        <w:tab/>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Water samples were collected from locations where there is change in the characteristics and tested in the laboratory for parameters like temperature, pH, conductivity, dissolved oxygen, BOD, Total suspended solids, Total dissolved solids, chloride, turbidity, total hardness, calcium, magnesium, iron, sulphate, nitrite, nitrate, inorganic phosphate, total nitrogen and total phosphorous. Sediment samples were collected using grab sampler and tested in the laboratory for parameters oxygen demand, settling velocity, organic carbon, phosphorus, iron and sulphide.</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4.8</w:t>
        <w:tab/>
        <w:t>Topographic Survey</w:t>
      </w:r>
      <w:r/>
    </w:p>
    <w:p>
      <w:pPr>
        <w:pStyle w:val="Normal"/>
        <w:spacing w:lineRule="auto" w:line="360" w:before="0" w:after="0"/>
        <w:ind w:firstLine="720"/>
        <w:jc w:val="both"/>
        <w:rPr>
          <w:sz w:val="16"/>
          <w:sz w:val="16"/>
          <w:szCs w:val="24"/>
          <w:rFonts w:ascii="Bookman Old Style" w:hAnsi="Bookman Old Style" w:cs="Tahoma"/>
          <w:lang w:val="en-IN"/>
        </w:rPr>
      </w:pPr>
      <w:r>
        <w:rPr>
          <w:rFonts w:cs="Tahoma"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rPr>
      </w:pPr>
      <w:r>
        <w:rPr>
          <w:rFonts w:cs="Tahoma" w:ascii="Bookman Old Style" w:hAnsi="Bookman Old Style"/>
          <w:sz w:val="24"/>
          <w:szCs w:val="24"/>
        </w:rPr>
        <w:t>The topography survey was conducted along Kovalam - Akkualm stretch and its adjacent area up to 50m on both side from the centreline of the canal for preparing base map of the study area using advanced survey equipments like Differential Global Positioning System (DGPS) and Total Station.</w:t>
      </w:r>
      <w:r>
        <w:rPr>
          <w:rFonts w:ascii="Bookman Old Style" w:hAnsi="Bookman Old Style"/>
          <w:sz w:val="24"/>
          <w:szCs w:val="24"/>
        </w:rPr>
        <w:t xml:space="preserve"> The Primary Reference Point (PRP) at Sastra Bhavan was established with respect to International Geodetic Station (IGS) of IISc Bangalore. The Secondary Reference Points (SRP's) i.e 10 GPS Bench Marks along the canal was established with respect to PRP using Leica 1200 Series DGPS/GS 14 and CS10 in static mode with milli meter accuracy. The observed raw data was post-processed with Leica Geo Office (LGO) software and the WGS84 coordinates(Latitude, Longitude, Ellipsoidal height) are converted into UTM coordinate system i.e the local coordinate system (Easting, Northing, Height). The EGM96 Model was used in the study for geiod separation. </w:t>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observed ellipsoidal height was converted into orthometric height i.e with respect to Mean Sea Level (MSL). The bench mark of War Memorial Pillar, Palayam, Thiruvananthapuram was chosen for level conversion. The height of War Memorial Pillar was transferred to Chackai Railway Bridge bench mark using auto level instrument and the same was transferred to all the bench marks established by NATPAC along the study stretch. The Total Station (PENTAX) which can measure angles with an accuracy of about 2 seconds of arc and distances up to 500 meter with an accuracy of 5mm + 5ppm was deployed for detailing survey. The open traverse survey was conducted between the Secondary Reference Points. It was started at a GPS Reference Station and be closed at the other Reference station. The accuracy of the closure angles was determined mathematically and the same was distributed to all the stations.  </w:t>
      </w:r>
      <w:r/>
    </w:p>
    <w:p>
      <w:pPr>
        <w:pStyle w:val="Normal"/>
        <w:spacing w:lineRule="auto" w:line="360" w:before="0" w:after="0"/>
        <w:ind w:firstLine="720"/>
        <w:jc w:val="both"/>
        <w:rPr>
          <w:sz w:val="16"/>
          <w:sz w:val="16"/>
          <w:szCs w:val="24"/>
          <w:rFonts w:ascii="Bookman Old Style" w:hAnsi="Bookman Old Style"/>
          <w:lang w:val="en-IN"/>
        </w:rPr>
      </w:pPr>
      <w:r>
        <w:rPr>
          <w:rFonts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detailing of existing features such as canal, road, culvert, bridge, railway line, building, compound wall, fence, water body, sea wall, drainage, retaining wall, electric post, telecommunication box, major bunds etc were measured and the boundary of the canal is  demarcated. It was done by measuring the distances and angles to a special optical target; it allows to compute the plan positions and heights of points. The levelling of the study area was carried out in an equal interval. </w:t>
      </w:r>
      <w:r/>
    </w:p>
    <w:p>
      <w:pPr>
        <w:pStyle w:val="Normal"/>
        <w:spacing w:lineRule="auto" w:line="360" w:before="0" w:after="0"/>
        <w:ind w:firstLine="720"/>
        <w:jc w:val="both"/>
        <w:rPr>
          <w:sz w:val="16"/>
          <w:sz w:val="16"/>
          <w:szCs w:val="24"/>
          <w:rFonts w:ascii="Bookman Old Style" w:hAnsi="Bookman Old Style"/>
          <w:lang w:val="en-IN"/>
        </w:rPr>
      </w:pPr>
      <w:r>
        <w:rPr>
          <w:rFonts w:ascii="Bookman Old Style" w:hAnsi="Bookman Old Style"/>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ascii="Bookman Old Style" w:hAnsi="Bookman Old Style"/>
          <w:sz w:val="24"/>
          <w:szCs w:val="24"/>
        </w:rPr>
        <w:tab/>
        <w:t>The measured raw data was post-processed with AUTO PLOTTER software. The obtained dxf.file was transferred into dwg. file. Plotting of all the features has been done using AUTOCAD software and the final layout of the existing canal and its adjacent area is prepared in 1:1000 scale. To fix up the boundary of canal in the layout by referring to survey/resurvey sketches of Revenue Department was also be done.</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4.9</w:t>
        <w:tab/>
        <w:t>Hydrographic Survey</w:t>
      </w:r>
      <w:r/>
    </w:p>
    <w:p>
      <w:pPr>
        <w:pStyle w:val="ListParagraph"/>
        <w:spacing w:lineRule="auto" w:line="360" w:before="0" w:after="0"/>
        <w:ind w:left="0" w:hanging="0"/>
        <w:contextualSpacing/>
        <w:jc w:val="both"/>
        <w:rPr>
          <w:sz w:val="16"/>
          <w:sz w:val="16"/>
          <w:szCs w:val="24"/>
          <w:rFonts w:ascii="Bookman Old Style" w:hAnsi="Bookman Old Style" w:cs="Times New Roman"/>
        </w:rPr>
      </w:pPr>
      <w:r>
        <w:rPr>
          <w:rFonts w:cs="Times New Roman" w:ascii="Bookman Old Style" w:hAnsi="Bookman Old Style"/>
          <w:sz w:val="24"/>
          <w:szCs w:val="24"/>
        </w:rPr>
        <w:tab/>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This survey has been conducted to get the canal width, depth etc. using ultra sound technique (Doppler Principle) and also to find the velocity of running water. </w:t>
      </w:r>
      <w:r/>
    </w:p>
    <w:p>
      <w:pPr>
        <w:pStyle w:val="ListParagraph"/>
        <w:spacing w:lineRule="auto" w:line="360" w:before="0" w:after="0"/>
        <w:ind w:left="0" w:hanging="0"/>
        <w:contextualSpacing/>
        <w:jc w:val="both"/>
        <w:rPr>
          <w:sz w:val="16"/>
          <w:sz w:val="16"/>
          <w:szCs w:val="24"/>
          <w:rFonts w:ascii="Bookman Old Style" w:hAnsi="Bookman Old Style" w:cs="Times New Roman"/>
        </w:rPr>
      </w:pPr>
      <w:r>
        <w:rPr>
          <w:rFonts w:cs="Times New Roman" w:ascii="Bookman Old Style" w:hAnsi="Bookman Old Style"/>
          <w:sz w:val="24"/>
          <w:szCs w:val="24"/>
        </w:rPr>
        <w:tab/>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Hydrographic survey was conducted using echo sounder for the canal portion wherever possible i.e. from Kovalam to Akkulam. The existing bed profile of the canal and water level were collected at 25 m cross sectional interval using a single frequency echo sounder equipment. The estimation of dredging quantity was done using the hydrographic survey data.</w:t>
      </w:r>
      <w:r/>
    </w:p>
    <w:p>
      <w:pPr>
        <w:pStyle w:val="Normal"/>
        <w:spacing w:lineRule="auto" w:line="360" w:before="0" w:after="0"/>
        <w:jc w:val="both"/>
        <w:rPr>
          <w:sz w:val="16"/>
          <w:b/>
          <w:sz w:val="16"/>
          <w:b/>
          <w:szCs w:val="24"/>
          <w:rFonts w:ascii="Bookman Old Style" w:hAnsi="Bookman Old Style" w:cs="Times New Roman"/>
          <w:lang w:val="en-IN"/>
        </w:rPr>
      </w:pPr>
      <w:r>
        <w:rPr>
          <w:rFonts w:cs="Times New Roman" w:ascii="Bookman Old Style" w:hAnsi="Bookman Old Style"/>
          <w:b/>
          <w:sz w:val="16"/>
          <w:szCs w:val="24"/>
        </w:rPr>
      </w:r>
      <w:r/>
    </w:p>
    <w:p>
      <w:pPr>
        <w:pStyle w:val="Normal"/>
        <w:spacing w:lineRule="auto" w:line="360" w:before="0" w:after="0"/>
        <w:jc w:val="both"/>
        <w:rPr>
          <w:sz w:val="24"/>
          <w:b/>
          <w:sz w:val="24"/>
          <w:b/>
          <w:szCs w:val="24"/>
          <w:rFonts w:ascii="Bookman Old Style" w:hAnsi="Bookman Old Style" w:cs="Times New Roman"/>
        </w:rPr>
      </w:pPr>
      <w:r>
        <w:rPr>
          <w:rFonts w:cs="Times New Roman" w:ascii="Bookman Old Style" w:hAnsi="Bookman Old Style"/>
          <w:b/>
          <w:sz w:val="24"/>
          <w:szCs w:val="24"/>
        </w:rPr>
        <w:t>4.10</w:t>
        <w:tab/>
        <w:t>Improvement Proposal</w:t>
      </w:r>
      <w:r/>
    </w:p>
    <w:p>
      <w:pPr>
        <w:pStyle w:val="TextBodyIndent"/>
        <w:spacing w:lineRule="auto" w:line="360" w:before="0" w:after="0"/>
        <w:ind w:left="0" w:hanging="0"/>
        <w:jc w:val="both"/>
        <w:rPr>
          <w:sz w:val="16"/>
          <w:sz w:val="16"/>
          <w:szCs w:val="24"/>
          <w:rFonts w:ascii="Bookman Old Style" w:hAnsi="Bookman Old Style"/>
        </w:rPr>
      </w:pPr>
      <w:r>
        <w:rPr>
          <w:rFonts w:ascii="Bookman Old Style" w:hAnsi="Bookman Old Style"/>
          <w:sz w:val="24"/>
          <w:szCs w:val="24"/>
        </w:rPr>
        <w:tab/>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Development proposals were identified to make the canal navigational which includes desilting, widening, protection of banks, improvement of the canal, provision of navigational aids, improvement of approach roads, reconstruction of cross-structures with inadequate clearance, sewage and sewerage treatment facilities, canal protection and safety measures etc.</w:t>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t>In order to sustain the utility of the canal, locations were identified to develop spots for tourism activities. Canal beautification schemes are also outlined</w:t>
      </w:r>
      <w:r/>
    </w:p>
    <w:p>
      <w:pPr>
        <w:pStyle w:val="Normal"/>
        <w:spacing w:lineRule="auto" w:line="360" w:before="0" w:after="0"/>
        <w:jc w:val="both"/>
        <w:rPr>
          <w:sz w:val="24"/>
          <w:b/>
          <w:sz w:val="24"/>
          <w:b/>
          <w:szCs w:val="24"/>
          <w:bCs/>
          <w:rFonts w:ascii="Bookman Old Style" w:hAnsi="Bookman Old Style"/>
          <w:lang w:val="en-IN"/>
        </w:rPr>
      </w:pPr>
      <w:r>
        <w:rPr>
          <w:rFonts w:ascii="Bookman Old Style" w:hAnsi="Bookman Old Style"/>
          <w:b/>
          <w:bCs/>
          <w:sz w:val="24"/>
          <w:szCs w:val="24"/>
        </w:rPr>
      </w:r>
      <w:r/>
    </w:p>
    <w:p>
      <w:pPr>
        <w:pStyle w:val="Normal"/>
        <w:spacing w:lineRule="auto" w:line="360" w:before="0" w:after="0"/>
        <w:jc w:val="both"/>
        <w:rPr>
          <w:sz w:val="24"/>
          <w:sz w:val="24"/>
          <w:szCs w:val="24"/>
          <w:rFonts w:ascii="Bookman Old Style" w:hAnsi="Bookman Old Style"/>
        </w:rPr>
      </w:pPr>
      <w:r>
        <w:rPr>
          <w:rFonts w:ascii="Bookman Old Style" w:hAnsi="Bookman Old Style"/>
          <w:b/>
          <w:bCs/>
          <w:sz w:val="24"/>
          <w:szCs w:val="24"/>
        </w:rPr>
        <w:t>4.11</w:t>
        <w:tab/>
        <w:t>Cost Estimation</w:t>
      </w:r>
      <w:r/>
    </w:p>
    <w:p>
      <w:pPr>
        <w:pStyle w:val="Normal"/>
        <w:spacing w:lineRule="auto" w:line="360" w:before="0" w:after="0"/>
        <w:jc w:val="both"/>
        <w:rPr>
          <w:sz w:val="16"/>
          <w:b/>
          <w:sz w:val="16"/>
          <w:b/>
          <w:szCs w:val="24"/>
          <w:bCs/>
          <w:rFonts w:ascii="Bookman Old Style" w:hAnsi="Bookman Old Style"/>
          <w:lang w:val="en-IN"/>
        </w:rPr>
      </w:pPr>
      <w:r>
        <w:rPr>
          <w:rFonts w:ascii="Bookman Old Style" w:hAnsi="Bookman Old Style"/>
          <w:b/>
          <w:bCs/>
          <w:sz w:val="16"/>
          <w:szCs w:val="24"/>
        </w:rPr>
      </w:r>
      <w:r/>
    </w:p>
    <w:p>
      <w:pPr>
        <w:pStyle w:val="TextBody"/>
        <w:spacing w:lineRule="auto" w:line="360" w:before="0" w:after="0"/>
        <w:jc w:val="both"/>
        <w:rPr>
          <w:sz w:val="24"/>
          <w:sz w:val="24"/>
          <w:szCs w:val="24"/>
          <w:rFonts w:ascii="Bookman Old Style" w:hAnsi="Bookman Old Style"/>
        </w:rPr>
      </w:pPr>
      <w:r>
        <w:rPr>
          <w:rFonts w:ascii="Bookman Old Style" w:hAnsi="Bookman Old Style"/>
          <w:sz w:val="24"/>
          <w:szCs w:val="24"/>
        </w:rPr>
        <w:tab/>
        <w:t>The activities required for development of the canal for navigation was identified and the quantities were computed. The rates are arrived in consultation with the user department to estimate the project implementation cost.</w:t>
      </w:r>
      <w:r/>
    </w:p>
    <w:p>
      <w:pPr>
        <w:pStyle w:val="Normal"/>
        <w:spacing w:lineRule="auto" w:line="360" w:before="0" w:after="0"/>
        <w:jc w:val="center"/>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360" w:before="0" w:after="0"/>
        <w:jc w:val="center"/>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360" w:before="0" w:after="0"/>
        <w:jc w:val="center"/>
        <w:rPr>
          <w:sz w:val="24"/>
          <w:b/>
          <w:sz w:val="24"/>
          <w:b/>
          <w:szCs w:val="24"/>
          <w:rFonts w:ascii="Bookman Old Style" w:hAnsi="Bookman Old Style"/>
        </w:rPr>
      </w:pPr>
      <w:r>
        <w:rPr>
          <w:rFonts w:ascii="Bookman Old Style" w:hAnsi="Bookman Old Style"/>
          <w:b/>
          <w:sz w:val="24"/>
          <w:szCs w:val="24"/>
        </w:rPr>
        <w:t>CHAPTER V</w:t>
      </w:r>
      <w:r/>
    </w:p>
    <w:p>
      <w:pPr>
        <w:pStyle w:val="Normal"/>
        <w:spacing w:lineRule="auto" w:line="360" w:before="0" w:after="0"/>
        <w:jc w:val="center"/>
        <w:rPr>
          <w:sz w:val="24"/>
          <w:b/>
          <w:sz w:val="24"/>
          <w:b/>
          <w:szCs w:val="24"/>
          <w:rFonts w:ascii="Bookman Old Style" w:hAnsi="Bookman Old Style"/>
        </w:rPr>
      </w:pPr>
      <w:r>
        <w:rPr>
          <w:rFonts w:ascii="Bookman Old Style" w:hAnsi="Bookman Old Style"/>
          <w:b/>
          <w:sz w:val="24"/>
          <w:szCs w:val="24"/>
        </w:rPr>
        <w:t>PRESENT CONDITION OF THE WATERWAY</w:t>
      </w:r>
      <w:r/>
    </w:p>
    <w:p>
      <w:pPr>
        <w:pStyle w:val="Normal"/>
        <w:spacing w:lineRule="auto" w:line="360" w:before="0" w:after="0"/>
        <w:jc w:val="center"/>
        <w:rPr>
          <w:sz w:val="14"/>
          <w:b/>
          <w:sz w:val="14"/>
          <w:b/>
          <w:szCs w:val="24"/>
          <w:rFonts w:ascii="Bookman Old Style" w:hAnsi="Bookman Old Style"/>
          <w:lang w:val="en-IN"/>
        </w:rPr>
      </w:pPr>
      <w:r>
        <w:rPr>
          <w:rFonts w:ascii="Bookman Old Style" w:hAnsi="Bookman Old Style"/>
          <w:b/>
          <w:sz w:val="1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5.1</w:t>
        <w:tab/>
        <w:t>General Characteristics</w:t>
      </w:r>
      <w:r/>
    </w:p>
    <w:p>
      <w:pPr>
        <w:pStyle w:val="ListParagraph"/>
        <w:spacing w:lineRule="auto" w:line="360" w:before="0" w:after="0"/>
        <w:ind w:left="0" w:firstLine="72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The width of the canal, varies from 10-500m and depth ranges between 0.1 and 5m. At Thiruvallom, Karamana River meets this waterway. This can serve as a feeder waterway through which the cargo can be transported from the influence area of the Karamana River. After Munnattumukku Bridge near Thiruvallom, the waterway divides in to two arms, which then passes around Edayar Island and meets again at Poonthurapozhi. The left branch of the waterway which passes through Thiruvallom and meets with Karamana River is taken as the route for the waterway. </w:t>
      </w:r>
      <w:r>
        <w:rPr>
          <w:rFonts w:ascii="Bookman Old Style" w:hAnsi="Bookman Old Style"/>
          <w:sz w:val="24"/>
          <w:szCs w:val="24"/>
        </w:rPr>
        <w:t xml:space="preserve">Amayizhanchan Thodu, Thekkenkara canal, KariyilThodu and Karamana River are major feeders of the canal. </w:t>
      </w:r>
      <w:r>
        <w:rPr>
          <w:rFonts w:cs="Times New Roman" w:ascii="Bookman Old Style" w:hAnsi="Bookman Old Style"/>
          <w:sz w:val="24"/>
          <w:szCs w:val="24"/>
        </w:rPr>
        <w:t>The canal is completely filled with sand near the Panathura Subramanya Swami Temple about 200m.</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Most of the canal in this reach passes through level ground and the height of cutting required for widening will be limited within 3m above the required water level. At present, the canal stretch is completely polluted due to human intervention and there is, in effect no visible flow of water. The banks are not protected for about 90%.But while widening the canal the banks has to be protected by stone pitching where height of cutting is above 2m.The soil is sandy and a side slope of 1:2 is to be provided. The major structure to be reconstructed is the SM Lock which is completely abandoned as it is very old.</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At present T.S Canal from Moonattumukku to Akkulam Kayal is not fully navigable as the canal is narrow, highly silted, blocked by weed growth, cross structures with less clearances etc. The canal is highly polluted due to dumping of domestic waste as well as waste from sewage treatment plant, making the water unsuitable for growth of aquatic life. Untreated liquid waste from houses and hotels are dumped into the canal, which has boosted the breeding rate of mosquitoes and out breaking of waterborne diseases to the dwellers on both sides of canal. Good service road parallel to the canal exists. There are 10 road bridges, 2 rail bridges, 6 foot bridges, 1 aqueduct and a lock exits at this section. World vegetable market, Kochuveli Railway Station, Trivandrum International Airport, Sewage farm, All India Radio are situated near the canal.</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The section wise details are given as below:</w:t>
      </w:r>
      <w:r/>
    </w:p>
    <w:p>
      <w:pPr>
        <w:pStyle w:val="ListParagraph"/>
        <w:spacing w:lineRule="auto" w:line="360" w:before="0" w:after="0"/>
        <w:ind w:left="0" w:hanging="0"/>
        <w:contextualSpacing/>
        <w:jc w:val="both"/>
        <w:rPr>
          <w:sz w:val="10"/>
          <w:sz w:val="10"/>
          <w:szCs w:val="24"/>
          <w:rFonts w:ascii="Bookman Old Style" w:hAnsi="Bookman Old Style" w:cs="Times New Roman"/>
          <w:lang w:val="en-IN"/>
        </w:rPr>
      </w:pPr>
      <w:r>
        <w:rPr>
          <w:rFonts w:cs="Times New Roman" w:ascii="Bookman Old Style" w:hAnsi="Bookman Old Style"/>
          <w:sz w:val="10"/>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5.2</w:t>
        <w:tab/>
        <w:t>Kovalam - Panathura</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Kovalam is the starting point of the study area and the total length of this stretch is 1.85km. It has both navigable and non-navigable portion. This stretch almost parallel to the Arabian sea and tourist attraction is predominant. Taj and Samudra hotel are situated on the banks of canal. At Panathura, near Subramania Swamy Temple the canal is filled about 200m and is a major bottleneck for navigation. A paved road is constructed in this filled area and two houses are existing. This portion has to be dredged and a bridge is proposed to connect with NH bye pass road. Coir retting activity is prevailing in this stretch, so that, the navigable portion is hindered. No cross structures are available in this stretch. The road connectivity up to 500m is available in the width of 2.75m on eastern side of the canal. Figure 5.1,5.2,5.3 and 5.4 shows the status of the canal.</w:t>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drawing>
          <wp:anchor behindDoc="0" distT="0" distB="0" distL="114300" distR="114300" simplePos="0" locked="0" layoutInCell="1" allowOverlap="1" relativeHeight="3">
            <wp:simplePos x="0" y="0"/>
            <wp:positionH relativeFrom="column">
              <wp:posOffset>886460</wp:posOffset>
            </wp:positionH>
            <wp:positionV relativeFrom="paragraph">
              <wp:posOffset>123190</wp:posOffset>
            </wp:positionV>
            <wp:extent cx="4181475" cy="2790825"/>
            <wp:effectExtent l="0" t="0" r="0" b="0"/>
            <wp:wrapSquare wrapText="bothSides"/>
            <wp:docPr id="17" name="Picture" descr="F:\E\KALAIARASAN\Current Projects\INLAND\DRAFT FINAL REPORT\Photos\IMG_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descr="F:\E\KALAIARASAN\Current Projects\INLAND\DRAFT FINAL REPORT\Photos\IMG_0208.JPG"/>
                    <pic:cNvPicPr>
                      <a:picLocks noChangeAspect="1" noChangeArrowheads="1"/>
                    </pic:cNvPicPr>
                  </pic:nvPicPr>
                  <pic:blipFill>
                    <a:blip r:embed="rId44"/>
                    <a:stretch>
                      <a:fillRect/>
                    </a:stretch>
                  </pic:blipFill>
                  <pic:spPr bwMode="auto">
                    <a:xfrm>
                      <a:off x="0" y="0"/>
                      <a:ext cx="4181475" cy="279082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 Starting Point of Kovalam - Akkulam Canal</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4">
            <wp:simplePos x="0" y="0"/>
            <wp:positionH relativeFrom="column">
              <wp:posOffset>305435</wp:posOffset>
            </wp:positionH>
            <wp:positionV relativeFrom="paragraph">
              <wp:posOffset>4445</wp:posOffset>
            </wp:positionV>
            <wp:extent cx="5219700" cy="3486150"/>
            <wp:effectExtent l="0" t="0" r="0" b="0"/>
            <wp:wrapSquare wrapText="bothSides"/>
            <wp:docPr id="18" name="Picture" descr="F:\E\KALAIARASAN\Current Projects\INLAND\DRAFT FINAL REPORT\Photos\IMG_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descr="F:\E\KALAIARASAN\Current Projects\INLAND\DRAFT FINAL REPORT\Photos\IMG_0210.JPG"/>
                    <pic:cNvPicPr>
                      <a:picLocks noChangeAspect="1" noChangeArrowheads="1"/>
                    </pic:cNvPicPr>
                  </pic:nvPicPr>
                  <pic:blipFill>
                    <a:blip r:embed="rId45"/>
                    <a:stretch>
                      <a:fillRect/>
                    </a:stretch>
                  </pic:blipFill>
                  <pic:spPr bwMode="auto">
                    <a:xfrm>
                      <a:off x="0" y="0"/>
                      <a:ext cx="5219700" cy="34861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5.2: View of Canal at Panathura</w:t>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5">
            <wp:simplePos x="0" y="0"/>
            <wp:positionH relativeFrom="column">
              <wp:posOffset>238760</wp:posOffset>
            </wp:positionH>
            <wp:positionV relativeFrom="paragraph">
              <wp:posOffset>225425</wp:posOffset>
            </wp:positionV>
            <wp:extent cx="5248275" cy="3495675"/>
            <wp:effectExtent l="0" t="0" r="0" b="0"/>
            <wp:wrapSquare wrapText="bothSides"/>
            <wp:docPr id="19" name="Picture" descr="F:\E\KALAIARASAN\Current Projects\INLAND\DRAFT FINAL REPORT\Photos\IMG_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descr="F:\E\KALAIARASAN\Current Projects\INLAND\DRAFT FINAL REPORT\Photos\IMG_0211.JPG"/>
                    <pic:cNvPicPr>
                      <a:picLocks noChangeAspect="1" noChangeArrowheads="1"/>
                    </pic:cNvPicPr>
                  </pic:nvPicPr>
                  <pic:blipFill>
                    <a:blip r:embed="rId46"/>
                    <a:stretch>
                      <a:fillRect/>
                    </a:stretch>
                  </pic:blipFill>
                  <pic:spPr bwMode="auto">
                    <a:xfrm>
                      <a:off x="0" y="0"/>
                      <a:ext cx="5248275" cy="349567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5.3: Filled Portion of the Canal at Panathura</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6">
            <wp:simplePos x="0" y="0"/>
            <wp:positionH relativeFrom="column">
              <wp:posOffset>219710</wp:posOffset>
            </wp:positionH>
            <wp:positionV relativeFrom="paragraph">
              <wp:posOffset>4445</wp:posOffset>
            </wp:positionV>
            <wp:extent cx="5295900" cy="3524250"/>
            <wp:effectExtent l="0" t="0" r="0" b="0"/>
            <wp:wrapSquare wrapText="bothSides"/>
            <wp:docPr id="20" name="Picture" descr="F:\E\KALAIARASAN\Current Projects\INLAND\DRAFT FINAL REPORT\Photos\IMG_0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descr="F:\E\KALAIARASAN\Current Projects\INLAND\DRAFT FINAL REPORT\Photos\IMG_0216.JPG"/>
                    <pic:cNvPicPr>
                      <a:picLocks noChangeAspect="1" noChangeArrowheads="1"/>
                    </pic:cNvPicPr>
                  </pic:nvPicPr>
                  <pic:blipFill>
                    <a:blip r:embed="rId47"/>
                    <a:stretch>
                      <a:fillRect/>
                    </a:stretch>
                  </pic:blipFill>
                  <pic:spPr bwMode="auto">
                    <a:xfrm>
                      <a:off x="0" y="0"/>
                      <a:ext cx="5295900" cy="35242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5.4: Another view of Filled Portion of the Canal at Panathura</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5.3</w:t>
        <w:tab/>
        <w:t>Panathura - Edayar Island South</w:t>
      </w:r>
      <w:r/>
    </w:p>
    <w:p>
      <w:pPr>
        <w:pStyle w:val="ListParagraph"/>
        <w:spacing w:lineRule="auto" w:line="360" w:before="0" w:after="0"/>
        <w:ind w:left="0" w:hanging="0"/>
        <w:contextualSpacing/>
        <w:jc w:val="both"/>
        <w:rPr>
          <w:sz w:val="16"/>
          <w:b/>
          <w:sz w:val="16"/>
          <w:b/>
          <w:szCs w:val="24"/>
          <w:rFonts w:ascii="Bookman Old Style" w:hAnsi="Bookman Old Style" w:cs="Times New Roman"/>
          <w:lang w:val="en-IN"/>
        </w:rPr>
      </w:pPr>
      <w:r>
        <w:rPr>
          <w:rFonts w:cs="Times New Roman" w:ascii="Bookman Old Style" w:hAnsi="Bookman Old Style"/>
          <w:b/>
          <w:sz w:val="16"/>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 xml:space="preserve">This stretch starts from the filled portion to the starting point of Edayar island or southern side of the island. The length of the stretch is 1.86km. The deposition of coconut husks in the canal is blocking the flow of water. At Edayarisland the canal is connected with Sea having width of 400m. It serves the canal's self purifying capacity but it is seasonal. The sand bar formation at the mouth of Sea has also to be dredged and the movement of sea water into the canal has to be restored. Deprived road connectivity to the canal is to be improved. The existing bank protection is to be strengthened. This stretch do not have any cross structures. Figure 5.5 and 5.6 shows the view of the canal.    </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7">
            <wp:simplePos x="0" y="0"/>
            <wp:positionH relativeFrom="column">
              <wp:posOffset>229235</wp:posOffset>
            </wp:positionH>
            <wp:positionV relativeFrom="paragraph">
              <wp:posOffset>185420</wp:posOffset>
            </wp:positionV>
            <wp:extent cx="5047615" cy="3780790"/>
            <wp:effectExtent l="0" t="0" r="0" b="0"/>
            <wp:wrapSquare wrapText="bothSides"/>
            <wp:docPr id="21" name="Picture" descr="F:\E\KALAIARASAN\Current Projects\INLAND\photos\photos\DSC02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descr="F:\E\KALAIARASAN\Current Projects\INLAND\photos\photos\DSC02561.JPG"/>
                    <pic:cNvPicPr>
                      <a:picLocks noChangeAspect="1" noChangeArrowheads="1"/>
                    </pic:cNvPicPr>
                  </pic:nvPicPr>
                  <pic:blipFill>
                    <a:blip r:embed="rId48"/>
                    <a:stretch>
                      <a:fillRect/>
                    </a:stretch>
                  </pic:blipFill>
                  <pic:spPr bwMode="auto">
                    <a:xfrm>
                      <a:off x="0" y="0"/>
                      <a:ext cx="5047615" cy="378079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6"/>
          <w:b/>
          <w:sz w:val="6"/>
          <w:b/>
          <w:szCs w:val="24"/>
          <w:rFonts w:ascii="Bookman Old Style" w:hAnsi="Bookman Old Style" w:cs="Times New Roman"/>
          <w:lang w:val="en-IN"/>
        </w:rPr>
      </w:pPr>
      <w:r>
        <w:rPr>
          <w:rFonts w:cs="Times New Roman" w:ascii="Bookman Old Style" w:hAnsi="Bookman Old Style"/>
          <w:b/>
          <w:sz w:val="6"/>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5.5: View of Sea opening at Edayar Island South</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8">
            <wp:simplePos x="0" y="0"/>
            <wp:positionH relativeFrom="column">
              <wp:posOffset>181610</wp:posOffset>
            </wp:positionH>
            <wp:positionV relativeFrom="paragraph">
              <wp:posOffset>235585</wp:posOffset>
            </wp:positionV>
            <wp:extent cx="5114925" cy="3829050"/>
            <wp:effectExtent l="0" t="0" r="0" b="0"/>
            <wp:wrapSquare wrapText="bothSides"/>
            <wp:docPr id="22" name="Picture" descr="F:\E\KALAIARASAN\Current Projects\INLAND\photos\photos\DSC02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descr="F:\E\KALAIARASAN\Current Projects\INLAND\photos\photos\DSC02560.JPG"/>
                    <pic:cNvPicPr>
                      <a:picLocks noChangeAspect="1" noChangeArrowheads="1"/>
                    </pic:cNvPicPr>
                  </pic:nvPicPr>
                  <pic:blipFill>
                    <a:blip r:embed="rId49"/>
                    <a:stretch>
                      <a:fillRect/>
                    </a:stretch>
                  </pic:blipFill>
                  <pic:spPr bwMode="auto">
                    <a:xfrm>
                      <a:off x="0" y="0"/>
                      <a:ext cx="5114925" cy="38290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5.6: View of private boat operation at Edayar Island South</w:t>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5.4</w:t>
        <w:tab/>
        <w:t>Edayar Island South - Thiruvallom</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The length of this stretch is 1.9km. The canal is divided into two channels, one is passing parallel to sea and connects at Moonattumukku and other one is running parallel to NH bye pass. Through Thiruvallom it joins at Moonattumukku. This stretch is having sufficient width and depth with fewer dredging is required and is navigable up to Thiruvallom. Karamana river is joins at Thiruvallom. This stretch is not consisting any cross structures and the approach road is only the NH bye pass. The banks are protected almost throughout the stretch and the up gradation is needed to prevent from further degradation.</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5.5</w:t>
        <w:tab/>
        <w:t>Edayar Island South- Moonattumukku</w:t>
      </w:r>
      <w:r/>
    </w:p>
    <w:p>
      <w:pPr>
        <w:pStyle w:val="ListParagraph"/>
        <w:spacing w:lineRule="auto" w:line="360" w:before="0" w:after="0"/>
        <w:ind w:left="0" w:firstLine="72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The length of this stretch is 2.25km and it is running parallel to sea. No cross structures are existing in this stretch. The east bank of the canal has to be protected unless the due to tidal action the erosion will be taken place on Edayarisland. At Moonattumukku, the deposition of solid waste in the canal blocks the flow of water. Figure 5.7 shows the view of canal from Moonattumukkuroad bridge.</w:t>
        <w:drawing>
          <wp:anchor behindDoc="0" distT="0" distB="0" distL="114300" distR="114300" simplePos="0" locked="0" layoutInCell="1" allowOverlap="1" relativeHeight="9">
            <wp:simplePos x="0" y="0"/>
            <wp:positionH relativeFrom="column">
              <wp:posOffset>486410</wp:posOffset>
            </wp:positionH>
            <wp:positionV relativeFrom="paragraph">
              <wp:posOffset>1821180</wp:posOffset>
            </wp:positionV>
            <wp:extent cx="4733925" cy="2886075"/>
            <wp:effectExtent l="0" t="0" r="0" b="0"/>
            <wp:wrapSquare wrapText="bothSides"/>
            <wp:docPr id="23" name="Picture" descr="F:\E\KALAIARASAN\Current Projects\INLAND\DRAFT FINAL REPORT\Photos\IMG_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descr="F:\E\KALAIARASAN\Current Projects\INLAND\DRAFT FINAL REPORT\Photos\IMG_0227.JPG"/>
                    <pic:cNvPicPr>
                      <a:picLocks noChangeAspect="1" noChangeArrowheads="1"/>
                    </pic:cNvPicPr>
                  </pic:nvPicPr>
                  <pic:blipFill>
                    <a:blip r:embed="rId50"/>
                    <a:stretch>
                      <a:fillRect/>
                    </a:stretch>
                  </pic:blipFill>
                  <pic:spPr bwMode="auto">
                    <a:xfrm>
                      <a:off x="0" y="0"/>
                      <a:ext cx="4733925" cy="288607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8"/>
          <w:b/>
          <w:sz w:val="8"/>
          <w:b/>
          <w:szCs w:val="24"/>
          <w:rFonts w:ascii="Bookman Old Style" w:hAnsi="Bookman Old Style" w:cs="Times New Roman"/>
          <w:lang w:val="en-IN"/>
        </w:rPr>
      </w:pPr>
      <w:r>
        <w:rPr>
          <w:rFonts w:cs="Times New Roman" w:ascii="Bookman Old Style" w:hAnsi="Bookman Old Style"/>
          <w:b/>
          <w:sz w:val="8"/>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5.7: View of canal from Moonattumukku Bridge</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5.6</w:t>
        <w:tab/>
        <w:t>Thiruvallom - Moonattumukku</w:t>
      </w:r>
      <w:r/>
    </w:p>
    <w:p>
      <w:pPr>
        <w:pStyle w:val="ListParagraph"/>
        <w:spacing w:lineRule="auto" w:line="360" w:before="0" w:after="0"/>
        <w:ind w:left="0" w:hanging="0"/>
        <w:contextualSpacing/>
        <w:jc w:val="both"/>
        <w:rPr>
          <w:sz w:val="10"/>
          <w:sz w:val="10"/>
          <w:szCs w:val="24"/>
          <w:rFonts w:ascii="Bookman Old Style" w:hAnsi="Bookman Old Style" w:cs="Times New Roman"/>
          <w:lang w:val="en-IN"/>
        </w:rPr>
      </w:pPr>
      <w:r>
        <w:rPr>
          <w:rFonts w:cs="Times New Roman" w:ascii="Bookman Old Style" w:hAnsi="Bookman Old Style"/>
          <w:sz w:val="10"/>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This section is having length of 580m. This stretch is not navigable due to siliting, weed growth and heavy pollution. Two cross structures are existing in this section namely steel bridge and foot over bridge. Both are structurally weak in its condition and are to dismantled and reconstructed. The approach is connecting from Thiruvallom to this canal and is good in condition. No bank protection is existing and it is also to be constructed. Figure 5.8 and 5.9 shows the view of bridge and canal.</w:t>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drawing>
          <wp:anchor behindDoc="0" distT="0" distB="0" distL="114300" distR="114300" simplePos="0" locked="0" layoutInCell="1" allowOverlap="1" relativeHeight="10">
            <wp:simplePos x="0" y="0"/>
            <wp:positionH relativeFrom="column">
              <wp:posOffset>781685</wp:posOffset>
            </wp:positionH>
            <wp:positionV relativeFrom="paragraph">
              <wp:posOffset>189865</wp:posOffset>
            </wp:positionV>
            <wp:extent cx="4009390" cy="2667000"/>
            <wp:effectExtent l="0" t="0" r="0" b="0"/>
            <wp:wrapSquare wrapText="bothSides"/>
            <wp:docPr id="24" name="Picture" descr="F:\E\KALAIARASAN\Current Projects\INLAND\DRAFT FINAL REPORT\Photos\IMG_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descr="F:\E\KALAIARASAN\Current Projects\INLAND\DRAFT FINAL REPORT\Photos\IMG_0218.JPG"/>
                    <pic:cNvPicPr>
                      <a:picLocks noChangeAspect="1" noChangeArrowheads="1"/>
                    </pic:cNvPicPr>
                  </pic:nvPicPr>
                  <pic:blipFill>
                    <a:blip r:embed="rId51"/>
                    <a:stretch>
                      <a:fillRect/>
                    </a:stretch>
                  </pic:blipFill>
                  <pic:spPr bwMode="auto">
                    <a:xfrm>
                      <a:off x="0" y="0"/>
                      <a:ext cx="4009390" cy="266700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5.8: View of Steel bridge connects Edayar Island</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11">
            <wp:simplePos x="0" y="0"/>
            <wp:positionH relativeFrom="column">
              <wp:posOffset>724535</wp:posOffset>
            </wp:positionH>
            <wp:positionV relativeFrom="paragraph">
              <wp:posOffset>6350</wp:posOffset>
            </wp:positionV>
            <wp:extent cx="4076700" cy="2724150"/>
            <wp:effectExtent l="0" t="0" r="0" b="0"/>
            <wp:wrapSquare wrapText="bothSides"/>
            <wp:docPr id="25" name="Picture" descr="F:\E\KALAIARASAN\Current Projects\INLAND\DRAFT FINAL REPORT\Photos\IMG_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descr="F:\E\KALAIARASAN\Current Projects\INLAND\DRAFT FINAL REPORT\Photos\IMG_0219.JPG"/>
                    <pic:cNvPicPr>
                      <a:picLocks noChangeAspect="1" noChangeArrowheads="1"/>
                    </pic:cNvPicPr>
                  </pic:nvPicPr>
                  <pic:blipFill>
                    <a:blip r:embed="rId52"/>
                    <a:stretch>
                      <a:fillRect/>
                    </a:stretch>
                  </pic:blipFill>
                  <pic:spPr bwMode="auto">
                    <a:xfrm>
                      <a:off x="0" y="0"/>
                      <a:ext cx="4076700" cy="27241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5.9: View of canal from Steel bridge</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5.7</w:t>
        <w:tab/>
        <w:t>Moonattumukku - Ponnara Bridge</w:t>
      </w:r>
      <w:r/>
    </w:p>
    <w:p>
      <w:pPr>
        <w:pStyle w:val="ListParagraph"/>
        <w:spacing w:lineRule="auto" w:line="240" w:before="0" w:after="0"/>
        <w:ind w:left="0" w:hanging="0"/>
        <w:contextualSpacing/>
        <w:jc w:val="both"/>
        <w:rPr>
          <w:sz w:val="20"/>
          <w:sz w:val="20"/>
          <w:szCs w:val="24"/>
          <w:rFonts w:ascii="Bookman Old Style" w:hAnsi="Bookman Old Style" w:cs="Times New Roman"/>
          <w:lang w:val="en-IN"/>
        </w:rPr>
      </w:pPr>
      <w:r>
        <w:rPr>
          <w:rFonts w:cs="Times New Roman" w:ascii="Bookman Old Style" w:hAnsi="Bookman Old Style"/>
          <w:sz w:val="20"/>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The length of the stretch is 3.34km. This section is not navigable due to narrow width and enormous amount of solid waste deposition at various sites. Nearly 350 families are situated on the banks of the canal and they do not have any healthy sanitation facilities. So the section of canal is serving as drainage and dumping of wastes. It is essential to provide sanitation facilities like sewage pipeline for liquid waste and solid waste management system to the local people and the canal has to be prevented. The Common Effluent Treatment Plant (CETP) is situated at Muttathara is closer to canal. This being used for connect the sewage pipeline along the canal. </w:t>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Four cross structures at Moonattumukku, SM lock, Steel bridge near Muttathara and Aqueduct at Muttathara are existing in this section. The SM lock is not functioning and the condition of the structure is also feeble. Other structures better in condition but to be renovated. The road connectivity with canal is good and is well connected with Thiruvallom, Beema Pally and Muttathara. The banks are in damaged condition and even some of the places it is all collapsed. Figure 5.10,5.11,5.12,5.13,5.14 and 5.15 shows the view of canal.</w:t>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drawing>
          <wp:anchor behindDoc="0" distT="0" distB="0" distL="114300" distR="114300" simplePos="0" locked="0" layoutInCell="1" allowOverlap="1" relativeHeight="12">
            <wp:simplePos x="0" y="0"/>
            <wp:positionH relativeFrom="column">
              <wp:posOffset>534035</wp:posOffset>
            </wp:positionH>
            <wp:positionV relativeFrom="paragraph">
              <wp:posOffset>87630</wp:posOffset>
            </wp:positionV>
            <wp:extent cx="4572000" cy="3038475"/>
            <wp:effectExtent l="0" t="0" r="0" b="0"/>
            <wp:wrapSquare wrapText="bothSides"/>
            <wp:docPr id="26" name="Picture" descr="F:\E\KALAIARASAN\Current Projects\INLAND\DRAFT FINAL REPORT\Photos\IMG_0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descr="F:\E\KALAIARASAN\Current Projects\INLAND\DRAFT FINAL REPORT\Photos\IMG_0226.JPG"/>
                    <pic:cNvPicPr>
                      <a:picLocks noChangeAspect="1" noChangeArrowheads="1"/>
                    </pic:cNvPicPr>
                  </pic:nvPicPr>
                  <pic:blipFill>
                    <a:blip r:embed="rId53"/>
                    <a:stretch>
                      <a:fillRect/>
                    </a:stretch>
                  </pic:blipFill>
                  <pic:spPr bwMode="auto">
                    <a:xfrm>
                      <a:off x="0" y="0"/>
                      <a:ext cx="4572000" cy="303847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5.10: View of Canal from Moonattumukku Bridge</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13">
            <wp:simplePos x="0" y="0"/>
            <wp:positionH relativeFrom="margin">
              <wp:align>center</wp:align>
            </wp:positionH>
            <wp:positionV relativeFrom="margin">
              <wp:align>top</wp:align>
            </wp:positionV>
            <wp:extent cx="4295775" cy="2861310"/>
            <wp:effectExtent l="0" t="0" r="0" b="0"/>
            <wp:wrapSquare wrapText="bothSides"/>
            <wp:docPr id="27" name="Picture" descr="F:\E\KALAIARASAN\Current Projects\INLAND\DRAFT FINAL REPORT\Photos\IMG_0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descr="F:\E\KALAIARASAN\Current Projects\INLAND\DRAFT FINAL REPORT\Photos\IMG_0232.JPG"/>
                    <pic:cNvPicPr>
                      <a:picLocks noChangeAspect="1" noChangeArrowheads="1"/>
                    </pic:cNvPicPr>
                  </pic:nvPicPr>
                  <pic:blipFill>
                    <a:blip r:embed="rId54"/>
                    <a:stretch>
                      <a:fillRect/>
                    </a:stretch>
                  </pic:blipFill>
                  <pic:spPr bwMode="auto">
                    <a:xfrm>
                      <a:off x="0" y="0"/>
                      <a:ext cx="4295775" cy="286131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5.11: View of SM Lock</w:t>
        <w:drawing>
          <wp:anchor behindDoc="0" distT="0" distB="0" distL="114300" distR="114300" simplePos="0" locked="0" layoutInCell="1" allowOverlap="1" relativeHeight="15">
            <wp:simplePos x="0" y="0"/>
            <wp:positionH relativeFrom="column">
              <wp:posOffset>3038475</wp:posOffset>
            </wp:positionH>
            <wp:positionV relativeFrom="paragraph">
              <wp:posOffset>375285</wp:posOffset>
            </wp:positionV>
            <wp:extent cx="2781300" cy="1847215"/>
            <wp:effectExtent l="0" t="0" r="0" b="0"/>
            <wp:wrapSquare wrapText="bothSides"/>
            <wp:docPr id="28" name="Picture" descr="F:\E\KALAIARASAN\Current Projects\INLAND\DRAFT FINAL REPORT\Photos\IMG_0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descr="F:\E\KALAIARASAN\Current Projects\INLAND\DRAFT FINAL REPORT\Photos\IMG_0235.JPG"/>
                    <pic:cNvPicPr>
                      <a:picLocks noChangeAspect="1" noChangeArrowheads="1"/>
                    </pic:cNvPicPr>
                  </pic:nvPicPr>
                  <pic:blipFill>
                    <a:blip r:embed="rId55"/>
                    <a:stretch>
                      <a:fillRect/>
                    </a:stretch>
                  </pic:blipFill>
                  <pic:spPr bwMode="auto">
                    <a:xfrm>
                      <a:off x="0" y="0"/>
                      <a:ext cx="2781300" cy="184721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14">
            <wp:simplePos x="0" y="0"/>
            <wp:positionH relativeFrom="column">
              <wp:posOffset>19685</wp:posOffset>
            </wp:positionH>
            <wp:positionV relativeFrom="paragraph">
              <wp:posOffset>116205</wp:posOffset>
            </wp:positionV>
            <wp:extent cx="2743200" cy="1828800"/>
            <wp:effectExtent l="0" t="0" r="0" b="0"/>
            <wp:wrapSquare wrapText="bothSides"/>
            <wp:docPr id="29" name="Picture" descr="F:\E\KALAIARASAN\Current Projects\INLAND\DRAFT FINAL REPORT\Photos\IMG_0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descr="F:\E\KALAIARASAN\Current Projects\INLAND\DRAFT FINAL REPORT\Photos\IMG_0236.JPG"/>
                    <pic:cNvPicPr>
                      <a:picLocks noChangeAspect="1" noChangeArrowheads="1"/>
                    </pic:cNvPicPr>
                  </pic:nvPicPr>
                  <pic:blipFill>
                    <a:blip r:embed="rId56"/>
                    <a:stretch>
                      <a:fillRect/>
                    </a:stretch>
                  </pic:blipFill>
                  <pic:spPr bwMode="auto">
                    <a:xfrm>
                      <a:off x="0" y="0"/>
                      <a:ext cx="2743200" cy="182880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5.12: View of Solid waste dumping at SM Lock</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16">
            <wp:simplePos x="0" y="0"/>
            <wp:positionH relativeFrom="margin">
              <wp:posOffset>829310</wp:posOffset>
            </wp:positionH>
            <wp:positionV relativeFrom="margin">
              <wp:posOffset>5767070</wp:posOffset>
            </wp:positionV>
            <wp:extent cx="4133215" cy="2752725"/>
            <wp:effectExtent l="0" t="0" r="0" b="0"/>
            <wp:wrapSquare wrapText="bothSides"/>
            <wp:docPr id="30" name="Picture" descr="F:\E\KALAIARASAN\Current Projects\INLAND\DRAFT FINAL REPORT\Photos\IMG_0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descr="F:\E\KALAIARASAN\Current Projects\INLAND\DRAFT FINAL REPORT\Photos\IMG_0237.JPG"/>
                    <pic:cNvPicPr>
                      <a:picLocks noChangeAspect="1" noChangeArrowheads="1"/>
                    </pic:cNvPicPr>
                  </pic:nvPicPr>
                  <pic:blipFill>
                    <a:blip r:embed="rId57"/>
                    <a:stretch>
                      <a:fillRect/>
                    </a:stretch>
                  </pic:blipFill>
                  <pic:spPr bwMode="auto">
                    <a:xfrm>
                      <a:off x="0" y="0"/>
                      <a:ext cx="4133215" cy="275272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5.13: View of liquid waste discharge near SM Lock</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17">
            <wp:simplePos x="0" y="0"/>
            <wp:positionH relativeFrom="margin">
              <wp:align>center</wp:align>
            </wp:positionH>
            <wp:positionV relativeFrom="margin">
              <wp:align>top</wp:align>
            </wp:positionV>
            <wp:extent cx="4143375" cy="2759710"/>
            <wp:effectExtent l="0" t="0" r="0" b="0"/>
            <wp:wrapSquare wrapText="bothSides"/>
            <wp:docPr id="31" name="Picture" descr="F:\E\KALAIARASAN\Current Projects\INLAND\DRAFT FINAL REPORT\Photos\IMG_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descr="F:\E\KALAIARASAN\Current Projects\INLAND\DRAFT FINAL REPORT\Photos\IMG_0239.JPG"/>
                    <pic:cNvPicPr>
                      <a:picLocks noChangeAspect="1" noChangeArrowheads="1"/>
                    </pic:cNvPicPr>
                  </pic:nvPicPr>
                  <pic:blipFill>
                    <a:blip r:embed="rId58"/>
                    <a:stretch>
                      <a:fillRect/>
                    </a:stretch>
                  </pic:blipFill>
                  <pic:spPr bwMode="auto">
                    <a:xfrm>
                      <a:off x="0" y="0"/>
                      <a:ext cx="4143375" cy="275971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5.14: View of Steel Bridge near Muttathara</w:t>
        <w:drawing>
          <wp:anchor behindDoc="0" distT="0" distB="0" distL="114300" distR="114300" simplePos="0" locked="0" layoutInCell="1" allowOverlap="1" relativeHeight="18">
            <wp:simplePos x="0" y="0"/>
            <wp:positionH relativeFrom="column">
              <wp:posOffset>991235</wp:posOffset>
            </wp:positionH>
            <wp:positionV relativeFrom="paragraph">
              <wp:posOffset>272415</wp:posOffset>
            </wp:positionV>
            <wp:extent cx="3800475" cy="2857500"/>
            <wp:effectExtent l="0" t="0" r="0" b="0"/>
            <wp:wrapSquare wrapText="bothSides"/>
            <wp:docPr id="32" name="Picture" descr="F:\E\KALAIARASAN\Current Projects\INLAND\photos\IMG_6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descr="F:\E\KALAIARASAN\Current Projects\INLAND\photos\IMG_6358.JPG"/>
                    <pic:cNvPicPr>
                      <a:picLocks noChangeAspect="1" noChangeArrowheads="1"/>
                    </pic:cNvPicPr>
                  </pic:nvPicPr>
                  <pic:blipFill>
                    <a:blip r:embed="rId59"/>
                    <a:stretch>
                      <a:fillRect/>
                    </a:stretch>
                  </pic:blipFill>
                  <pic:spPr bwMode="auto">
                    <a:xfrm>
                      <a:off x="0" y="0"/>
                      <a:ext cx="3800475" cy="285750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5.15: View of Aqueduct at Muttathara</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5.8</w:t>
        <w:tab/>
        <w:t>Ponnara Bridge - Chakka Railway Bridge</w:t>
      </w:r>
      <w:r/>
    </w:p>
    <w:p>
      <w:pPr>
        <w:pStyle w:val="ListParagraph"/>
        <w:spacing w:lineRule="auto" w:line="360" w:before="0" w:after="0"/>
        <w:ind w:left="0" w:firstLine="72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The length of this section is 3.52km. Trivandrum Air port, Chakka Railway bridge and NH bye pass are well connected with this canal. Currently this section is not navigable due to siltation, weed growth, environmental issues and poor vertical and horizontal clearances of existing cross structures. Six cross structures are presented in this section. Two road bridges are connecting with Domestic and International airports situated at Ponnara and near Ananthapuri hospital respectively. In addition to this, two road bridges at Vallakadavu and Puthenpalam are existing in this section. The foot over bridge near Kairalinagar is also presented in this section is not structurally in good condition. The Puthenpalam and Kairali foot bridge has to be dismantled and reconstructed. This section is also facing serious environmental threats by the settlers on the banks through discharging the waste and dumping the solid matters into the canal. The bank protection has also to be strengthened in this section. Figure 5.16,5.17,5.18,5.19 and 5.20 represents the view of canal and its condition.</w:t>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drawing>
          <wp:anchor behindDoc="0" distT="0" distB="0" distL="114300" distR="114300" simplePos="0" locked="0" layoutInCell="1" allowOverlap="1" relativeHeight="19">
            <wp:simplePos x="0" y="0"/>
            <wp:positionH relativeFrom="margin">
              <wp:posOffset>934085</wp:posOffset>
            </wp:positionH>
            <wp:positionV relativeFrom="margin">
              <wp:posOffset>2566670</wp:posOffset>
            </wp:positionV>
            <wp:extent cx="3971925" cy="2647950"/>
            <wp:effectExtent l="0" t="0" r="0" b="0"/>
            <wp:wrapSquare wrapText="bothSides"/>
            <wp:docPr id="33" name="Picture" descr="F:\E\KALAIARASAN\Current Projects\INLAND\DRAFT FINAL REPORT\Photos\IMG_0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descr="F:\E\KALAIARASAN\Current Projects\INLAND\DRAFT FINAL REPORT\Photos\IMG_0254.JPG"/>
                    <pic:cNvPicPr>
                      <a:picLocks noChangeAspect="1" noChangeArrowheads="1"/>
                    </pic:cNvPicPr>
                  </pic:nvPicPr>
                  <pic:blipFill>
                    <a:blip r:embed="rId60"/>
                    <a:stretch>
                      <a:fillRect/>
                    </a:stretch>
                  </pic:blipFill>
                  <pic:spPr bwMode="auto">
                    <a:xfrm>
                      <a:off x="0" y="0"/>
                      <a:ext cx="3971925" cy="26479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5.16: View of Canal from Ponnara Bridge</w:t>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20">
            <wp:simplePos x="0" y="0"/>
            <wp:positionH relativeFrom="column">
              <wp:posOffset>1029335</wp:posOffset>
            </wp:positionH>
            <wp:positionV relativeFrom="paragraph">
              <wp:posOffset>55880</wp:posOffset>
            </wp:positionV>
            <wp:extent cx="3876675" cy="2581275"/>
            <wp:effectExtent l="0" t="0" r="0" b="0"/>
            <wp:wrapSquare wrapText="bothSides"/>
            <wp:docPr id="34" name="Picture" descr="F:\E\KALAIARASAN\Current Projects\INLAND\DRAFT FINAL REPORT\Photos\IMG_0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descr="F:\E\KALAIARASAN\Current Projects\INLAND\DRAFT FINAL REPORT\Photos\IMG_0255.JPG"/>
                    <pic:cNvPicPr>
                      <a:picLocks noChangeAspect="1" noChangeArrowheads="1"/>
                    </pic:cNvPicPr>
                  </pic:nvPicPr>
                  <pic:blipFill>
                    <a:blip r:embed="rId61"/>
                    <a:stretch>
                      <a:fillRect/>
                    </a:stretch>
                  </pic:blipFill>
                  <pic:spPr bwMode="auto">
                    <a:xfrm>
                      <a:off x="0" y="0"/>
                      <a:ext cx="3876675" cy="258127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5.17: View of Canal from Ponnara Bridge</w:t>
      </w:r>
      <w:r/>
    </w:p>
    <w:p>
      <w:pPr>
        <w:pStyle w:val="Normal"/>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21">
            <wp:simplePos x="0" y="0"/>
            <wp:positionH relativeFrom="column">
              <wp:posOffset>172085</wp:posOffset>
            </wp:positionH>
            <wp:positionV relativeFrom="paragraph">
              <wp:posOffset>13970</wp:posOffset>
            </wp:positionV>
            <wp:extent cx="2314575" cy="1543050"/>
            <wp:effectExtent l="0" t="0" r="0" b="0"/>
            <wp:wrapSquare wrapText="bothSides"/>
            <wp:docPr id="35" name="Picture" descr="F:\E\KALAIARASAN\Current Projects\INLAND\DRAFT FINAL REPORT\Photos\IMG_0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descr="F:\E\KALAIARASAN\Current Projects\INLAND\DRAFT FINAL REPORT\Photos\IMG_0257.JPG"/>
                    <pic:cNvPicPr>
                      <a:picLocks noChangeAspect="1" noChangeArrowheads="1"/>
                    </pic:cNvPicPr>
                  </pic:nvPicPr>
                  <pic:blipFill>
                    <a:blip r:embed="rId62"/>
                    <a:stretch>
                      <a:fillRect/>
                    </a:stretch>
                  </pic:blipFill>
                  <pic:spPr bwMode="auto">
                    <a:xfrm>
                      <a:off x="0" y="0"/>
                      <a:ext cx="2314575" cy="1543050"/>
                    </a:xfrm>
                    <a:prstGeom prst="rect">
                      <a:avLst/>
                    </a:prstGeom>
                    <a:noFill/>
                    <a:ln w="9525">
                      <a:noFill/>
                      <a:miter lim="800000"/>
                      <a:headEnd/>
                      <a:tailEnd/>
                    </a:ln>
                  </pic:spPr>
                </pic:pic>
              </a:graphicData>
            </a:graphic>
          </wp:anchor>
        </w:drawing>
        <w:drawing>
          <wp:anchor behindDoc="0" distT="0" distB="0" distL="114300" distR="114300" simplePos="0" locked="0" layoutInCell="1" allowOverlap="1" relativeHeight="22">
            <wp:simplePos x="0" y="0"/>
            <wp:positionH relativeFrom="column">
              <wp:posOffset>2915285</wp:posOffset>
            </wp:positionH>
            <wp:positionV relativeFrom="paragraph">
              <wp:posOffset>6350</wp:posOffset>
            </wp:positionV>
            <wp:extent cx="2314575" cy="1543050"/>
            <wp:effectExtent l="0" t="0" r="0" b="0"/>
            <wp:wrapSquare wrapText="bothSides"/>
            <wp:docPr id="36" name="Picture" descr="F:\E\KALAIARASAN\Current Projects\INLAND\DRAFT FINAL REPORT\Photos\IMG_0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descr="F:\E\KALAIARASAN\Current Projects\INLAND\DRAFT FINAL REPORT\Photos\IMG_0258.JPG"/>
                    <pic:cNvPicPr>
                      <a:picLocks noChangeAspect="1" noChangeArrowheads="1"/>
                    </pic:cNvPicPr>
                  </pic:nvPicPr>
                  <pic:blipFill>
                    <a:blip r:embed="rId63"/>
                    <a:stretch>
                      <a:fillRect/>
                    </a:stretch>
                  </pic:blipFill>
                  <pic:spPr bwMode="auto">
                    <a:xfrm>
                      <a:off x="0" y="0"/>
                      <a:ext cx="2314575" cy="15430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5.18: Solid waste dumping near Ponnara Bridge</w:t>
        <w:drawing>
          <wp:anchor behindDoc="0" distT="0" distB="0" distL="114300" distR="114300" simplePos="0" locked="0" layoutInCell="1" allowOverlap="1" relativeHeight="23">
            <wp:simplePos x="0" y="0"/>
            <wp:positionH relativeFrom="column">
              <wp:posOffset>400685</wp:posOffset>
            </wp:positionH>
            <wp:positionV relativeFrom="paragraph">
              <wp:posOffset>268605</wp:posOffset>
            </wp:positionV>
            <wp:extent cx="4590415" cy="3067050"/>
            <wp:effectExtent l="0" t="0" r="0" b="0"/>
            <wp:wrapSquare wrapText="bothSides"/>
            <wp:docPr id="37" name="Picture" descr="F:\E\KALAIARASAN\Current Projects\INLAND\DRAFT FINAL REPORT\Photos\IMG_0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descr="F:\E\KALAIARASAN\Current Projects\INLAND\DRAFT FINAL REPORT\Photos\IMG_0260.JPG"/>
                    <pic:cNvPicPr>
                      <a:picLocks noChangeAspect="1" noChangeArrowheads="1"/>
                    </pic:cNvPicPr>
                  </pic:nvPicPr>
                  <pic:blipFill>
                    <a:blip r:embed="rId64"/>
                    <a:stretch>
                      <a:fillRect/>
                    </a:stretch>
                  </pic:blipFill>
                  <pic:spPr bwMode="auto">
                    <a:xfrm>
                      <a:off x="0" y="0"/>
                      <a:ext cx="4590415" cy="30670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5.19: View of PuthenPalam Bridge</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24">
            <wp:simplePos x="0" y="0"/>
            <wp:positionH relativeFrom="column">
              <wp:posOffset>19685</wp:posOffset>
            </wp:positionH>
            <wp:positionV relativeFrom="paragraph">
              <wp:posOffset>131445</wp:posOffset>
            </wp:positionV>
            <wp:extent cx="2352675" cy="1562100"/>
            <wp:effectExtent l="0" t="0" r="0" b="0"/>
            <wp:wrapSquare wrapText="bothSides"/>
            <wp:docPr id="38" name="Picture" descr="F:\E\KALAIARASAN\Current Projects\INLAND\DRAFT FINAL REPORT\Photos\IMG_0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descr="F:\E\KALAIARASAN\Current Projects\INLAND\DRAFT FINAL REPORT\Photos\IMG_0264.JPG"/>
                    <pic:cNvPicPr>
                      <a:picLocks noChangeAspect="1" noChangeArrowheads="1"/>
                    </pic:cNvPicPr>
                  </pic:nvPicPr>
                  <pic:blipFill>
                    <a:blip r:embed="rId65"/>
                    <a:stretch>
                      <a:fillRect/>
                    </a:stretch>
                  </pic:blipFill>
                  <pic:spPr bwMode="auto">
                    <a:xfrm>
                      <a:off x="0" y="0"/>
                      <a:ext cx="2352675" cy="1562100"/>
                    </a:xfrm>
                    <a:prstGeom prst="rect">
                      <a:avLst/>
                    </a:prstGeom>
                    <a:noFill/>
                    <a:ln w="9525">
                      <a:noFill/>
                      <a:miter lim="800000"/>
                      <a:headEnd/>
                      <a:tailEnd/>
                    </a:ln>
                  </pic:spPr>
                </pic:pic>
              </a:graphicData>
            </a:graphic>
          </wp:anchor>
        </w:drawing>
        <w:drawing>
          <wp:anchor behindDoc="0" distT="0" distB="0" distL="114300" distR="114300" simplePos="0" locked="0" layoutInCell="1" allowOverlap="1" relativeHeight="25">
            <wp:simplePos x="0" y="0"/>
            <wp:positionH relativeFrom="column">
              <wp:posOffset>2781935</wp:posOffset>
            </wp:positionH>
            <wp:positionV relativeFrom="paragraph">
              <wp:posOffset>74930</wp:posOffset>
            </wp:positionV>
            <wp:extent cx="2419350" cy="1609725"/>
            <wp:effectExtent l="0" t="0" r="0" b="0"/>
            <wp:wrapSquare wrapText="bothSides"/>
            <wp:docPr id="39" name="Picture" descr="F:\E\KALAIARASAN\Current Projects\INLAND\DRAFT FINAL REPORT\Photos\IMG_0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descr="F:\E\KALAIARASAN\Current Projects\INLAND\DRAFT FINAL REPORT\Photos\IMG_0269.JPG"/>
                    <pic:cNvPicPr>
                      <a:picLocks noChangeAspect="1" noChangeArrowheads="1"/>
                    </pic:cNvPicPr>
                  </pic:nvPicPr>
                  <pic:blipFill>
                    <a:blip r:embed="rId66"/>
                    <a:stretch>
                      <a:fillRect/>
                    </a:stretch>
                  </pic:blipFill>
                  <pic:spPr bwMode="auto">
                    <a:xfrm>
                      <a:off x="0" y="0"/>
                      <a:ext cx="2419350" cy="1609725"/>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5.20: Discharging outlets from Settlers</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5.9</w:t>
        <w:tab/>
        <w:t>Chakka Railway Bridge - Vempalavattom Bridge</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The length of stretch is 2.32km. This section consists of two road bridges at Chakka, two rail bridges at Chakka, two foot over bridges between Chakka and Karikkakom, one steel bridge at Karikkakom and one foot over bridge near Vempalavattom. The foot over bridges are very damaged condition and these all are has to be dismantled. The canal section is narrow and its needed minimal amount of dredging for navigation. The banks of the canal have to be protected. The sewage pipeline and other sanitation facilities have to be provided to the settlers on the banks to avoid the environmental issues into the canal. The canal is well connected with roads on both the sides. Figure 5.21 and 5.22 shows the view of canal in this section.</w:t>
      </w:r>
      <w:r/>
    </w:p>
    <w:p>
      <w:pPr>
        <w:pStyle w:val="ListParagraph"/>
        <w:spacing w:lineRule="auto" w:line="360" w:before="0" w:after="0"/>
        <w:ind w:left="0" w:hanging="0"/>
        <w:contextualSpacing/>
        <w:jc w:val="both"/>
        <w:rPr>
          <w:sz w:val="2"/>
          <w:sz w:val="2"/>
          <w:szCs w:val="24"/>
          <w:rFonts w:ascii="Bookman Old Style" w:hAnsi="Bookman Old Style" w:cs="Times New Roman"/>
          <w:lang w:val="en-IN"/>
        </w:rPr>
      </w:pPr>
      <w:r>
        <w:rPr>
          <w:rFonts w:cs="Times New Roman" w:ascii="Bookman Old Style" w:hAnsi="Bookman Old Style"/>
          <w:sz w:val="2"/>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mc:AlternateContent>
          <mc:Choice Requires="wps">
            <w:drawing>
              <wp:anchor behindDoc="0" distT="0" distB="0" distL="114300" distR="114300" simplePos="0" locked="0" layoutInCell="1" allowOverlap="1" relativeHeight="2">
                <wp:simplePos x="0" y="0"/>
                <wp:positionH relativeFrom="column">
                  <wp:posOffset>1438275</wp:posOffset>
                </wp:positionH>
                <wp:positionV relativeFrom="paragraph">
                  <wp:posOffset>262890</wp:posOffset>
                </wp:positionV>
                <wp:extent cx="2762250" cy="2071370"/>
                <wp:effectExtent l="0" t="0" r="0" b="0"/>
                <wp:wrapSquare wrapText="bothSides"/>
                <wp:docPr id="40" name="Picture 1" descr="DSC00229-chakka rail bridge"/>
                <a:graphic xmlns:a="http://schemas.openxmlformats.org/drawingml/2006/main">
                  <a:graphicData uri="http://schemas.openxmlformats.org/drawingml/2006/picture">
                    <pic:pic xmlns:pic="http://schemas.openxmlformats.org/drawingml/2006/picture">
                      <pic:nvPicPr>
                        <pic:cNvPr id="4" name="Picture 1" descr="DSC00229-chakka rail bridge"/>
                        <pic:cNvPicPr/>
                      </pic:nvPicPr>
                      <pic:blipFill>
                        <a:blip r:embed="rId67"/>
                        <a:stretch/>
                      </pic:blipFill>
                      <pic:spPr>
                        <a:xfrm>
                          <a:off x="0" y="0"/>
                          <a:ext cx="2761560" cy="2070720"/>
                        </a:xfrm>
                        <a:prstGeom prst="rect">
                          <a:avLst/>
                        </a:prstGeom>
                        <a:ln>
                          <a:noFill/>
                        </a:ln>
                        <a:effectLst>
                          <a:outerShdw algn="tl" blurRad="292100" dir="2700000" dist="139700" rotWithShape="0">
                            <a:srgbClr val="333333">
                              <a:alpha val="65000"/>
                            </a:srgbClr>
                          </a:outerShdw>
                        </a:effectLst>
                      </pic:spPr>
                    </pic:pic>
                  </a:graphicData>
                </a:graphic>
              </wp:anchor>
            </w:drawing>
          </mc:Choice>
          <mc:Fallback>
            <w:pict>
              <v:rect id="shape_0" ID="Picture 1" stroked="f" style="position:absolute;margin-left:113.25pt;margin-top:20.7pt;width:217.4pt;height:163pt">
                <v:imagedata r:id="rId68" o:detectmouseclick="t"/>
                <w10:wrap type="none"/>
                <v:stroke color="#3465a4" joinstyle="round" endcap="flat"/>
              </v:rect>
            </w:pict>
          </mc:Fallback>
        </mc:AlternateConten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
          <w:b/>
          <w:sz w:val="2"/>
          <w:b/>
          <w:szCs w:val="24"/>
          <w:rFonts w:ascii="Bookman Old Style" w:hAnsi="Bookman Old Style" w:cs="Times New Roman"/>
          <w:lang w:val="en-IN"/>
        </w:rPr>
      </w:pPr>
      <w:r>
        <w:rPr>
          <w:rFonts w:cs="Times New Roman" w:ascii="Bookman Old Style" w:hAnsi="Bookman Old Style"/>
          <w:b/>
          <w:sz w:val="2"/>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5.21: View of Chakka Railway Bridge</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26">
            <wp:simplePos x="0" y="0"/>
            <wp:positionH relativeFrom="column">
              <wp:posOffset>1324610</wp:posOffset>
            </wp:positionH>
            <wp:positionV relativeFrom="paragraph">
              <wp:posOffset>146685</wp:posOffset>
            </wp:positionV>
            <wp:extent cx="3352800" cy="2228850"/>
            <wp:effectExtent l="0" t="0" r="0" b="0"/>
            <wp:wrapSquare wrapText="bothSides"/>
            <wp:docPr id="41" name="Picture" descr="F:\E\KALAIARASAN\Current Projects\INLAND\DRAFT FINAL REPORT\Photos\IMG_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descr="F:\E\KALAIARASAN\Current Projects\INLAND\DRAFT FINAL REPORT\Photos\IMG_0278.JPG"/>
                    <pic:cNvPicPr>
                      <a:picLocks noChangeAspect="1" noChangeArrowheads="1"/>
                    </pic:cNvPicPr>
                  </pic:nvPicPr>
                  <pic:blipFill>
                    <a:blip r:embed="rId69"/>
                    <a:stretch>
                      <a:fillRect/>
                    </a:stretch>
                  </pic:blipFill>
                  <pic:spPr bwMode="auto">
                    <a:xfrm>
                      <a:off x="0" y="0"/>
                      <a:ext cx="3352800" cy="222885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5.22: View of Foot Bridge NearKarikkakom</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5.10</w:t>
        <w:tab/>
        <w:t>Vempalavattom Bridge - Akkulam Boat Club</w:t>
      </w:r>
      <w:r/>
    </w:p>
    <w:p>
      <w:pPr>
        <w:pStyle w:val="ListParagraph"/>
        <w:spacing w:lineRule="auto" w:line="360" w:before="0" w:after="0"/>
        <w:ind w:left="0" w:firstLine="72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This section is having length of 3.12km. The canal is having sufficient width and depth. Due to weeds growth, the canal is not navigable at present and after cleaning, the vessel operation may be taken place. This section consists of two road bridges, one at Vempalavattom and other one is situated Akkulam bye pass road of NH bye pass. The world vegetable market and Kochuveli railway station, Veli and Akkulam tourist villages are the known landmarks which are situated closer to the canal. The canal is bifurcated at 200 m away from Vempalavattom bridge and it connects Veli tourist village. The settlers on this section is nil and the environmental issues are relatively less. The banks of the canal has to protected. The canal ends at Akkulam boat club, due to heavy weeds growth nearer to club is causing hard to move with vessel.  Figure 5.23 and 5.24 shows the existing condition of the canal.   </w:t>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drawing>
          <wp:anchor behindDoc="0" distT="0" distB="0" distL="114300" distR="114300" simplePos="0" locked="0" layoutInCell="1" allowOverlap="1" relativeHeight="27">
            <wp:simplePos x="0" y="0"/>
            <wp:positionH relativeFrom="column">
              <wp:posOffset>1200785</wp:posOffset>
            </wp:positionH>
            <wp:positionV relativeFrom="paragraph">
              <wp:posOffset>95885</wp:posOffset>
            </wp:positionV>
            <wp:extent cx="3209925" cy="2133600"/>
            <wp:effectExtent l="0" t="0" r="0" b="0"/>
            <wp:wrapSquare wrapText="bothSides"/>
            <wp:docPr id="42" name="Picture" descr="F:\E\KALAIARASAN\Current Projects\INLAND\DRAFT FINAL REPORT\Photos\IMG_0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descr="F:\E\KALAIARASAN\Current Projects\INLAND\DRAFT FINAL REPORT\Photos\IMG_0285.JPG"/>
                    <pic:cNvPicPr>
                      <a:picLocks noChangeAspect="1" noChangeArrowheads="1"/>
                    </pic:cNvPicPr>
                  </pic:nvPicPr>
                  <pic:blipFill>
                    <a:blip r:embed="rId70"/>
                    <a:stretch>
                      <a:fillRect/>
                    </a:stretch>
                  </pic:blipFill>
                  <pic:spPr bwMode="auto">
                    <a:xfrm>
                      <a:off x="0" y="0"/>
                      <a:ext cx="3209925" cy="213360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5.23: View of Bifurcation of Canal to Veli and Akkulam</w:t>
        <w:drawing>
          <wp:anchor behindDoc="0" distT="0" distB="0" distL="114300" distR="114300" simplePos="0" locked="0" layoutInCell="1" allowOverlap="1" relativeHeight="28">
            <wp:simplePos x="0" y="0"/>
            <wp:positionH relativeFrom="column">
              <wp:posOffset>1248410</wp:posOffset>
            </wp:positionH>
            <wp:positionV relativeFrom="paragraph">
              <wp:posOffset>271145</wp:posOffset>
            </wp:positionV>
            <wp:extent cx="3094990" cy="2324100"/>
            <wp:effectExtent l="0" t="0" r="0" b="0"/>
            <wp:wrapSquare wrapText="bothSides"/>
            <wp:docPr id="43" name="Picture" descr="F:\E\KALAIARASAN\Current Projects\INLAND\photos\photos\DSC02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descr="F:\E\KALAIARASAN\Current Projects\INLAND\photos\photos\DSC02631.JPG"/>
                    <pic:cNvPicPr>
                      <a:picLocks noChangeAspect="1" noChangeArrowheads="1"/>
                    </pic:cNvPicPr>
                  </pic:nvPicPr>
                  <pic:blipFill>
                    <a:blip r:embed="rId71"/>
                    <a:stretch>
                      <a:fillRect/>
                    </a:stretch>
                  </pic:blipFill>
                  <pic:spPr bwMode="auto">
                    <a:xfrm>
                      <a:off x="0" y="0"/>
                      <a:ext cx="3094990" cy="2324100"/>
                    </a:xfrm>
                    <a:prstGeom prst="rect">
                      <a:avLst/>
                    </a:prstGeom>
                    <a:noFill/>
                    <a:ln w="9525">
                      <a:noFill/>
                      <a:miter lim="800000"/>
                      <a:headEnd/>
                      <a:tailEnd/>
                    </a:ln>
                  </pic:spPr>
                </pic:pic>
              </a:graphicData>
            </a:graphic>
          </wp:anchor>
        </w:drawing>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Figure 5.24: View of Akkulam Canal End</w:t>
      </w:r>
      <w:r/>
    </w:p>
    <w:p>
      <w:pPr>
        <w:pStyle w:val="Normal"/>
        <w:spacing w:lineRule="auto" w:line="360" w:before="0" w:after="0"/>
        <w:jc w:val="center"/>
        <w:rPr>
          <w:sz w:val="28"/>
          <w:b/>
          <w:sz w:val="28"/>
          <w:b/>
          <w:szCs w:val="28"/>
          <w:rFonts w:ascii="Bookman Old Style" w:hAnsi="Bookman Old Style"/>
        </w:rPr>
      </w:pPr>
      <w:r>
        <w:rPr>
          <w:rFonts w:ascii="Bookman Old Style" w:hAnsi="Bookman Old Style"/>
          <w:b/>
          <w:sz w:val="28"/>
          <w:szCs w:val="28"/>
        </w:rPr>
        <w:t>CHAPTER VI</w:t>
      </w:r>
      <w:r/>
    </w:p>
    <w:p>
      <w:pPr>
        <w:pStyle w:val="Normal"/>
        <w:spacing w:lineRule="auto" w:line="360" w:before="0" w:after="0"/>
        <w:jc w:val="center"/>
        <w:rPr>
          <w:sz w:val="28"/>
          <w:b/>
          <w:sz w:val="28"/>
          <w:b/>
          <w:szCs w:val="28"/>
          <w:rFonts w:ascii="Bookman Old Style" w:hAnsi="Bookman Old Style"/>
        </w:rPr>
      </w:pPr>
      <w:r>
        <w:rPr>
          <w:rFonts w:ascii="Bookman Old Style" w:hAnsi="Bookman Old Style"/>
          <w:b/>
          <w:sz w:val="28"/>
          <w:szCs w:val="28"/>
        </w:rPr>
        <w:t>RESULTS AND DISCUSSION</w:t>
      </w:r>
      <w:r/>
    </w:p>
    <w:p>
      <w:pPr>
        <w:pStyle w:val="ListParagraph"/>
        <w:spacing w:lineRule="auto" w:line="360" w:before="0" w:after="0"/>
        <w:ind w:left="0" w:hanging="0"/>
        <w:contextualSpacing/>
        <w:rPr>
          <w:sz w:val="24"/>
          <w:b/>
          <w:sz w:val="24"/>
          <w:b/>
          <w:szCs w:val="24"/>
          <w:rFonts w:ascii="Bookman Old Style" w:hAnsi="Bookman Old Style" w:cs="Times New Roman"/>
        </w:rPr>
      </w:pPr>
      <w:r>
        <w:rPr>
          <w:rFonts w:cs="Times New Roman" w:ascii="Bookman Old Style" w:hAnsi="Bookman Old Style"/>
          <w:b/>
          <w:sz w:val="24"/>
          <w:szCs w:val="24"/>
        </w:rPr>
        <w:t>6.1</w:t>
        <w:tab/>
        <w:t>Canal Development</w:t>
      </w:r>
      <w:r/>
    </w:p>
    <w:p>
      <w:pPr>
        <w:pStyle w:val="TextBodyIndent"/>
        <w:spacing w:lineRule="auto" w:line="360" w:before="0" w:after="0"/>
        <w:ind w:left="0" w:hanging="0"/>
        <w:jc w:val="both"/>
        <w:rPr>
          <w:sz w:val="16"/>
          <w:sz w:val="16"/>
          <w:szCs w:val="24"/>
          <w:rFonts w:ascii="Bookman Old Style" w:hAnsi="Bookman Old Style"/>
          <w:lang w:val="en-IN"/>
        </w:rPr>
      </w:pPr>
      <w:r>
        <w:rPr>
          <w:rFonts w:ascii="Bookman Old Style" w:hAnsi="Bookman Old Style"/>
          <w:sz w:val="16"/>
          <w:szCs w:val="24"/>
        </w:rPr>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In order to develop the canals to a model waterway for sustained use as a means of tourist destination and for cargo and passenger movement, certain improvement proposals which are to be done immediately are charted out.</w:t>
      </w:r>
      <w:r/>
    </w:p>
    <w:p>
      <w:pPr>
        <w:pStyle w:val="TextBodyIndent"/>
        <w:spacing w:lineRule="auto" w:line="360" w:before="0" w:after="0"/>
        <w:ind w:left="0" w:hanging="0"/>
        <w:jc w:val="both"/>
        <w:rPr>
          <w:sz w:val="16"/>
          <w:sz w:val="16"/>
          <w:szCs w:val="24"/>
          <w:rFonts w:ascii="Bookman Old Style" w:hAnsi="Bookman Old Style"/>
          <w:lang w:val="en-IN"/>
        </w:rPr>
      </w:pPr>
      <w:r>
        <w:rPr>
          <w:rFonts w:ascii="Bookman Old Style" w:hAnsi="Bookman Old Style"/>
          <w:sz w:val="16"/>
          <w:szCs w:val="24"/>
        </w:rPr>
      </w:r>
      <w:r/>
    </w:p>
    <w:p>
      <w:pPr>
        <w:pStyle w:val="TextBodyIndent"/>
        <w:spacing w:lineRule="auto" w:line="360" w:before="0" w:after="0"/>
        <w:ind w:left="0" w:hanging="0"/>
        <w:jc w:val="both"/>
        <w:rPr>
          <w:sz w:val="24"/>
          <w:sz w:val="24"/>
          <w:szCs w:val="24"/>
          <w:rFonts w:ascii="Bookman Old Style" w:hAnsi="Bookman Old Style"/>
        </w:rPr>
      </w:pPr>
      <w:r>
        <w:rPr>
          <w:rFonts w:ascii="Bookman Old Style" w:hAnsi="Bookman Old Style"/>
          <w:b/>
          <w:bCs/>
          <w:sz w:val="24"/>
          <w:szCs w:val="24"/>
        </w:rPr>
        <w:t>6.2</w:t>
        <w:tab/>
        <w:t>Canal Development Standards</w:t>
      </w:r>
      <w:r/>
    </w:p>
    <w:p>
      <w:pPr>
        <w:pStyle w:val="TextBodyIndent"/>
        <w:spacing w:lineRule="auto" w:line="360" w:before="0" w:after="0"/>
        <w:ind w:left="0" w:firstLine="720"/>
        <w:rPr>
          <w:sz w:val="16"/>
          <w:sz w:val="16"/>
          <w:szCs w:val="24"/>
          <w:rFonts w:ascii="Bookman Old Style" w:hAnsi="Bookman Old Style"/>
          <w:lang w:val="en-IN"/>
        </w:rPr>
      </w:pPr>
      <w:r>
        <w:rPr>
          <w:rFonts w:ascii="Bookman Old Style" w:hAnsi="Bookman Old Style"/>
          <w:sz w:val="16"/>
          <w:szCs w:val="24"/>
        </w:rPr>
      </w:r>
      <w:r/>
    </w:p>
    <w:p>
      <w:pPr>
        <w:pStyle w:val="TextBodyIndent"/>
        <w:spacing w:lineRule="auto" w:line="360" w:before="0" w:after="0"/>
        <w:ind w:left="0" w:firstLine="720"/>
        <w:rPr>
          <w:sz w:val="24"/>
          <w:sz w:val="24"/>
          <w:szCs w:val="24"/>
          <w:rFonts w:ascii="Bookman Old Style" w:hAnsi="Bookman Old Style"/>
        </w:rPr>
      </w:pPr>
      <w:r>
        <w:rPr>
          <w:rFonts w:ascii="Bookman Old Style" w:hAnsi="Bookman Old Style"/>
          <w:sz w:val="24"/>
          <w:szCs w:val="24"/>
        </w:rPr>
        <w:t>The standard for development of the waterway depends on the type of traffic envisaged in the section. This should meet the following agenda.</w:t>
      </w:r>
      <w:r/>
    </w:p>
    <w:p>
      <w:pPr>
        <w:pStyle w:val="TextBodyIndent"/>
        <w:numPr>
          <w:ilvl w:val="0"/>
          <w:numId w:val="3"/>
        </w:numPr>
        <w:spacing w:lineRule="auto" w:line="360" w:before="0" w:after="0"/>
        <w:jc w:val="both"/>
        <w:rPr>
          <w:sz w:val="24"/>
          <w:sz w:val="24"/>
          <w:szCs w:val="24"/>
          <w:rFonts w:ascii="Bookman Old Style" w:hAnsi="Bookman Old Style"/>
        </w:rPr>
      </w:pPr>
      <w:r>
        <w:rPr>
          <w:rFonts w:ascii="Bookman Old Style" w:hAnsi="Bookman Old Style"/>
          <w:sz w:val="24"/>
          <w:szCs w:val="24"/>
        </w:rPr>
        <w:t>Should cater to the travel demand of passengers and cargo though the waterway.</w:t>
      </w:r>
      <w:r/>
    </w:p>
    <w:p>
      <w:pPr>
        <w:pStyle w:val="TextBodyIndent"/>
        <w:numPr>
          <w:ilvl w:val="0"/>
          <w:numId w:val="3"/>
        </w:numPr>
        <w:spacing w:lineRule="auto" w:line="360" w:before="0" w:after="0"/>
        <w:jc w:val="both"/>
        <w:rPr>
          <w:sz w:val="24"/>
          <w:sz w:val="24"/>
          <w:szCs w:val="24"/>
          <w:rFonts w:ascii="Bookman Old Style" w:hAnsi="Bookman Old Style"/>
        </w:rPr>
      </w:pPr>
      <w:r>
        <w:rPr>
          <w:rFonts w:ascii="Bookman Old Style" w:hAnsi="Bookman Old Style"/>
          <w:sz w:val="24"/>
          <w:szCs w:val="24"/>
        </w:rPr>
        <w:t>Promote water based recreation facilities thus facilitating enhanced tourism in the region.</w:t>
      </w:r>
      <w:r/>
    </w:p>
    <w:p>
      <w:pPr>
        <w:pStyle w:val="TextBodyIndent"/>
        <w:numPr>
          <w:ilvl w:val="0"/>
          <w:numId w:val="3"/>
        </w:numPr>
        <w:spacing w:lineRule="auto" w:line="360" w:before="0" w:after="0"/>
        <w:jc w:val="both"/>
        <w:rPr>
          <w:sz w:val="24"/>
          <w:sz w:val="24"/>
          <w:szCs w:val="24"/>
          <w:rFonts w:ascii="Bookman Old Style" w:hAnsi="Bookman Old Style"/>
        </w:rPr>
      </w:pPr>
      <w:r>
        <w:rPr>
          <w:rFonts w:ascii="Bookman Old Style" w:hAnsi="Bookman Old Style"/>
          <w:sz w:val="24"/>
          <w:szCs w:val="24"/>
        </w:rPr>
        <w:t>Ensure safe and sustainable navigation though the canal by negotiating the existing physiographic constraints.</w:t>
      </w:r>
      <w:r/>
    </w:p>
    <w:p>
      <w:pPr>
        <w:pStyle w:val="TextBodyIndent"/>
        <w:spacing w:lineRule="auto" w:line="360" w:before="0" w:after="0"/>
        <w:ind w:left="0" w:hanging="0"/>
        <w:rPr>
          <w:sz w:val="24"/>
          <w:sz w:val="24"/>
          <w:szCs w:val="24"/>
          <w:rFonts w:ascii="Bookman Old Style" w:hAnsi="Bookman Old Style"/>
          <w:lang w:val="en-IN"/>
        </w:rPr>
      </w:pPr>
      <w:r>
        <w:rPr>
          <w:rFonts w:ascii="Bookman Old Style" w:hAnsi="Bookman Old Style"/>
          <w:sz w:val="24"/>
          <w:szCs w:val="24"/>
        </w:rPr>
      </w:r>
      <w:r/>
    </w:p>
    <w:p>
      <w:pPr>
        <w:pStyle w:val="TextBodyIndent"/>
        <w:spacing w:lineRule="auto" w:line="360" w:before="0" w:after="0"/>
        <w:ind w:left="0" w:firstLine="720"/>
        <w:rPr>
          <w:sz w:val="24"/>
          <w:sz w:val="24"/>
          <w:szCs w:val="24"/>
          <w:rFonts w:ascii="Bookman Old Style" w:hAnsi="Bookman Old Style"/>
        </w:rPr>
      </w:pPr>
      <w:r>
        <w:rPr>
          <w:rFonts w:ascii="Bookman Old Style" w:hAnsi="Bookman Old Style"/>
          <w:sz w:val="24"/>
          <w:szCs w:val="24"/>
        </w:rPr>
        <w:t xml:space="preserve">The classification of vessels operated in inland water canal is as given in </w:t>
      </w:r>
      <w:r>
        <w:rPr>
          <w:rFonts w:ascii="Bookman Old Style" w:hAnsi="Bookman Old Style"/>
          <w:b/>
          <w:bCs/>
          <w:sz w:val="24"/>
          <w:szCs w:val="24"/>
        </w:rPr>
        <w:t>Table 6.1</w:t>
      </w:r>
      <w:r>
        <w:rPr>
          <w:rFonts w:ascii="Bookman Old Style" w:hAnsi="Bookman Old Style"/>
          <w:sz w:val="24"/>
          <w:szCs w:val="24"/>
        </w:rPr>
        <w:t xml:space="preserve">. The specification for the vessels are given in </w:t>
      </w:r>
      <w:r>
        <w:rPr>
          <w:rFonts w:ascii="Bookman Old Style" w:hAnsi="Bookman Old Style"/>
          <w:b/>
          <w:bCs/>
          <w:sz w:val="24"/>
          <w:szCs w:val="24"/>
        </w:rPr>
        <w:t>Table 6.2</w:t>
      </w:r>
      <w:r>
        <w:rPr>
          <w:rFonts w:ascii="Bookman Old Style" w:hAnsi="Bookman Old Style"/>
          <w:sz w:val="24"/>
          <w:szCs w:val="24"/>
        </w:rPr>
        <w:t xml:space="preserve">. </w:t>
      </w:r>
      <w:r/>
    </w:p>
    <w:p>
      <w:pPr>
        <w:pStyle w:val="TextBodyIndent"/>
        <w:spacing w:lineRule="auto" w:line="360" w:before="0" w:after="0"/>
        <w:rPr>
          <w:sz w:val="24"/>
          <w:sz w:val="24"/>
          <w:szCs w:val="24"/>
          <w:rFonts w:ascii="Bookman Old Style" w:hAnsi="Bookman Old Style"/>
          <w:lang w:val="en-IN"/>
        </w:rPr>
      </w:pPr>
      <w:r>
        <w:rPr>
          <w:rFonts w:ascii="Bookman Old Style" w:hAnsi="Bookman Old Style"/>
          <w:sz w:val="24"/>
          <w:szCs w:val="24"/>
        </w:rPr>
      </w:r>
      <w:r/>
    </w:p>
    <w:p>
      <w:pPr>
        <w:pStyle w:val="TextBodyIndent"/>
        <w:spacing w:lineRule="auto" w:line="360" w:before="0" w:after="0"/>
        <w:jc w:val="center"/>
        <w:rPr>
          <w:sz w:val="24"/>
          <w:b/>
          <w:sz w:val="24"/>
          <w:b/>
          <w:szCs w:val="24"/>
          <w:bCs/>
          <w:rFonts w:ascii="Bookman Old Style" w:hAnsi="Bookman Old Style"/>
        </w:rPr>
      </w:pPr>
      <w:r>
        <w:rPr>
          <w:rFonts w:ascii="Bookman Old Style" w:hAnsi="Bookman Old Style"/>
          <w:b/>
          <w:bCs/>
          <w:sz w:val="24"/>
          <w:szCs w:val="24"/>
        </w:rPr>
        <w:t>Table 6.1: Classification of Vessels</w:t>
      </w:r>
      <w:r/>
    </w:p>
    <w:tbl>
      <w:tblPr>
        <w:tblW w:w="8275"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8" w:type="dxa"/>
          <w:bottom w:w="0" w:type="dxa"/>
          <w:right w:w="108" w:type="dxa"/>
        </w:tblCellMar>
      </w:tblPr>
      <w:tblGrid>
        <w:gridCol w:w="1240"/>
        <w:gridCol w:w="2396"/>
        <w:gridCol w:w="4639"/>
      </w:tblGrid>
      <w:tr>
        <w:trPr/>
        <w:tc>
          <w:tcPr>
            <w:tcW w:w="124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ind w:left="0" w:hanging="0"/>
              <w:jc w:val="center"/>
              <w:rPr>
                <w:sz w:val="24"/>
                <w:b/>
                <w:sz w:val="24"/>
                <w:b/>
                <w:szCs w:val="24"/>
                <w:bCs/>
                <w:rFonts w:ascii="Bookman Old Style" w:hAnsi="Bookman Old Style" w:cs="Arial"/>
              </w:rPr>
            </w:pPr>
            <w:r>
              <w:rPr>
                <w:rFonts w:cs="Arial" w:ascii="Bookman Old Style" w:hAnsi="Bookman Old Style"/>
                <w:b/>
                <w:bCs/>
                <w:sz w:val="24"/>
                <w:szCs w:val="24"/>
              </w:rPr>
              <w:t>Sl.  No.</w:t>
            </w:r>
            <w:r/>
          </w:p>
        </w:tc>
        <w:tc>
          <w:tcPr>
            <w:tcW w:w="23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rPr>
                <w:sz w:val="24"/>
                <w:b/>
                <w:sz w:val="24"/>
                <w:b/>
                <w:szCs w:val="24"/>
                <w:bCs/>
                <w:rFonts w:ascii="Bookman Old Style" w:hAnsi="Bookman Old Style" w:cs="Arial"/>
              </w:rPr>
            </w:pPr>
            <w:r>
              <w:rPr>
                <w:rFonts w:cs="Arial" w:ascii="Bookman Old Style" w:hAnsi="Bookman Old Style"/>
                <w:b/>
                <w:bCs/>
                <w:sz w:val="24"/>
                <w:szCs w:val="24"/>
              </w:rPr>
              <w:t>Traffic Type</w:t>
            </w:r>
            <w:r/>
          </w:p>
        </w:tc>
        <w:tc>
          <w:tcPr>
            <w:tcW w:w="46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rPr>
                <w:sz w:val="24"/>
                <w:b/>
                <w:sz w:val="24"/>
                <w:b/>
                <w:szCs w:val="24"/>
                <w:bCs/>
                <w:rFonts w:ascii="Bookman Old Style" w:hAnsi="Bookman Old Style" w:cs="Arial"/>
              </w:rPr>
            </w:pPr>
            <w:r>
              <w:rPr>
                <w:rFonts w:cs="Arial" w:ascii="Bookman Old Style" w:hAnsi="Bookman Old Style"/>
                <w:b/>
                <w:bCs/>
                <w:sz w:val="24"/>
                <w:szCs w:val="24"/>
              </w:rPr>
              <w:t>Vessel Type</w:t>
            </w:r>
            <w:r/>
          </w:p>
        </w:tc>
      </w:tr>
      <w:tr>
        <w:trPr/>
        <w:tc>
          <w:tcPr>
            <w:tcW w:w="124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jc w:val="center"/>
              <w:rPr>
                <w:sz w:val="24"/>
                <w:sz w:val="24"/>
                <w:szCs w:val="24"/>
                <w:rFonts w:ascii="Bookman Old Style" w:hAnsi="Bookman Old Style" w:cs="Arial"/>
              </w:rPr>
            </w:pPr>
            <w:r>
              <w:rPr>
                <w:rFonts w:cs="Arial" w:ascii="Bookman Old Style" w:hAnsi="Bookman Old Style"/>
                <w:sz w:val="24"/>
                <w:szCs w:val="24"/>
              </w:rPr>
              <w:t>1.</w:t>
            </w:r>
            <w:r/>
          </w:p>
        </w:tc>
        <w:tc>
          <w:tcPr>
            <w:tcW w:w="23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rPr>
                <w:sz w:val="24"/>
                <w:sz w:val="24"/>
                <w:szCs w:val="24"/>
                <w:rFonts w:ascii="Bookman Old Style" w:hAnsi="Bookman Old Style" w:cs="Arial"/>
              </w:rPr>
            </w:pPr>
            <w:r>
              <w:rPr>
                <w:rFonts w:cs="Arial" w:ascii="Bookman Old Style" w:hAnsi="Bookman Old Style"/>
                <w:sz w:val="24"/>
                <w:szCs w:val="24"/>
              </w:rPr>
              <w:t>Local passenger</w:t>
            </w:r>
            <w:r/>
          </w:p>
        </w:tc>
        <w:tc>
          <w:tcPr>
            <w:tcW w:w="46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numPr>
                <w:ilvl w:val="3"/>
                <w:numId w:val="2"/>
              </w:numPr>
              <w:tabs>
                <w:tab w:val="left" w:pos="72" w:leader="none"/>
              </w:tabs>
              <w:spacing w:lineRule="auto" w:line="240" w:before="120" w:after="120"/>
              <w:ind w:left="72" w:hanging="2160"/>
              <w:jc w:val="both"/>
              <w:rPr>
                <w:sz w:val="24"/>
                <w:sz w:val="24"/>
                <w:szCs w:val="24"/>
                <w:rFonts w:ascii="Bookman Old Style" w:hAnsi="Bookman Old Style" w:cs="Arial"/>
              </w:rPr>
            </w:pPr>
            <w:r>
              <w:rPr>
                <w:rFonts w:cs="Arial" w:ascii="Bookman Old Style" w:hAnsi="Bookman Old Style"/>
                <w:sz w:val="24"/>
                <w:szCs w:val="24"/>
              </w:rPr>
              <w:t>i) Local crafts</w:t>
            </w:r>
            <w:r/>
          </w:p>
          <w:p>
            <w:pPr>
              <w:pStyle w:val="TextBodyIndent"/>
              <w:spacing w:lineRule="auto" w:line="240" w:before="120" w:after="120"/>
              <w:ind w:left="72" w:hanging="0"/>
              <w:rPr>
                <w:sz w:val="24"/>
                <w:sz w:val="24"/>
                <w:szCs w:val="24"/>
                <w:rFonts w:ascii="Bookman Old Style" w:hAnsi="Bookman Old Style" w:cs="Arial"/>
              </w:rPr>
            </w:pPr>
            <w:r>
              <w:rPr>
                <w:rFonts w:cs="Arial" w:ascii="Bookman Old Style" w:hAnsi="Bookman Old Style"/>
                <w:sz w:val="24"/>
                <w:szCs w:val="24"/>
              </w:rPr>
              <w:t>ii) FRP utility boats</w:t>
            </w:r>
            <w:r/>
          </w:p>
        </w:tc>
      </w:tr>
      <w:tr>
        <w:trPr/>
        <w:tc>
          <w:tcPr>
            <w:tcW w:w="124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jc w:val="center"/>
              <w:rPr>
                <w:sz w:val="24"/>
                <w:sz w:val="24"/>
                <w:szCs w:val="24"/>
                <w:rFonts w:ascii="Bookman Old Style" w:hAnsi="Bookman Old Style" w:cs="Arial"/>
              </w:rPr>
            </w:pPr>
            <w:r>
              <w:rPr>
                <w:rFonts w:cs="Arial" w:ascii="Bookman Old Style" w:hAnsi="Bookman Old Style"/>
                <w:sz w:val="24"/>
                <w:szCs w:val="24"/>
              </w:rPr>
              <w:t>2.</w:t>
            </w:r>
            <w:r/>
          </w:p>
        </w:tc>
        <w:tc>
          <w:tcPr>
            <w:tcW w:w="23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rPr>
                <w:sz w:val="24"/>
                <w:sz w:val="24"/>
                <w:szCs w:val="24"/>
                <w:rFonts w:ascii="Bookman Old Style" w:hAnsi="Bookman Old Style" w:cs="Arial"/>
              </w:rPr>
            </w:pPr>
            <w:r>
              <w:rPr>
                <w:rFonts w:cs="Arial" w:ascii="Bookman Old Style" w:hAnsi="Bookman Old Style"/>
                <w:sz w:val="24"/>
                <w:szCs w:val="24"/>
              </w:rPr>
              <w:t>Cargo</w:t>
            </w:r>
            <w:r/>
          </w:p>
        </w:tc>
        <w:tc>
          <w:tcPr>
            <w:tcW w:w="46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numPr>
                <w:ilvl w:val="3"/>
                <w:numId w:val="2"/>
              </w:numPr>
              <w:tabs>
                <w:tab w:val="left" w:pos="72" w:leader="none"/>
              </w:tabs>
              <w:spacing w:lineRule="auto" w:line="240" w:before="120" w:after="120"/>
              <w:ind w:left="72" w:hanging="2160"/>
              <w:jc w:val="both"/>
              <w:rPr>
                <w:sz w:val="24"/>
                <w:sz w:val="24"/>
                <w:szCs w:val="24"/>
                <w:rFonts w:ascii="Bookman Old Style" w:hAnsi="Bookman Old Style" w:cs="Arial"/>
              </w:rPr>
            </w:pPr>
            <w:r>
              <w:rPr>
                <w:rFonts w:cs="Arial" w:ascii="Bookman Old Style" w:hAnsi="Bookman Old Style"/>
                <w:sz w:val="24"/>
                <w:szCs w:val="24"/>
              </w:rPr>
              <w:t>i) Traditional cargo vessels (KettuValloms)</w:t>
            </w:r>
            <w:r/>
          </w:p>
          <w:p>
            <w:pPr>
              <w:pStyle w:val="TextBodyIndent"/>
              <w:numPr>
                <w:ilvl w:val="3"/>
                <w:numId w:val="2"/>
              </w:numPr>
              <w:tabs>
                <w:tab w:val="left" w:pos="72" w:leader="none"/>
              </w:tabs>
              <w:spacing w:lineRule="auto" w:line="240" w:before="120" w:after="120"/>
              <w:ind w:left="72" w:hanging="2160"/>
              <w:jc w:val="both"/>
              <w:rPr>
                <w:sz w:val="24"/>
                <w:sz w:val="24"/>
                <w:szCs w:val="24"/>
                <w:rFonts w:ascii="Bookman Old Style" w:hAnsi="Bookman Old Style" w:cs="Arial"/>
              </w:rPr>
            </w:pPr>
            <w:r>
              <w:rPr>
                <w:rFonts w:cs="Arial" w:ascii="Bookman Old Style" w:hAnsi="Bookman Old Style"/>
                <w:sz w:val="24"/>
                <w:szCs w:val="24"/>
              </w:rPr>
              <w:t>ii) Self propelled Barges</w:t>
            </w:r>
            <w:r/>
          </w:p>
        </w:tc>
      </w:tr>
      <w:tr>
        <w:trPr/>
        <w:tc>
          <w:tcPr>
            <w:tcW w:w="124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jc w:val="center"/>
              <w:rPr>
                <w:sz w:val="24"/>
                <w:sz w:val="24"/>
                <w:szCs w:val="24"/>
                <w:rFonts w:ascii="Bookman Old Style" w:hAnsi="Bookman Old Style" w:cs="Arial"/>
              </w:rPr>
            </w:pPr>
            <w:r>
              <w:rPr>
                <w:rFonts w:cs="Arial" w:ascii="Bookman Old Style" w:hAnsi="Bookman Old Style"/>
                <w:sz w:val="24"/>
                <w:szCs w:val="24"/>
              </w:rPr>
              <w:t>3.</w:t>
            </w:r>
            <w:r/>
          </w:p>
        </w:tc>
        <w:tc>
          <w:tcPr>
            <w:tcW w:w="23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120" w:after="120"/>
              <w:rPr>
                <w:sz w:val="24"/>
                <w:sz w:val="24"/>
                <w:szCs w:val="24"/>
                <w:rFonts w:ascii="Bookman Old Style" w:hAnsi="Bookman Old Style" w:cs="Arial"/>
              </w:rPr>
            </w:pPr>
            <w:r>
              <w:rPr>
                <w:rFonts w:cs="Arial" w:ascii="Bookman Old Style" w:hAnsi="Bookman Old Style"/>
                <w:sz w:val="24"/>
                <w:szCs w:val="24"/>
              </w:rPr>
              <w:t>Tourists</w:t>
            </w:r>
            <w:r/>
          </w:p>
        </w:tc>
        <w:tc>
          <w:tcPr>
            <w:tcW w:w="46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numPr>
                <w:ilvl w:val="3"/>
                <w:numId w:val="2"/>
              </w:numPr>
              <w:tabs>
                <w:tab w:val="left" w:pos="72" w:leader="none"/>
              </w:tabs>
              <w:spacing w:lineRule="auto" w:line="240" w:before="120" w:after="120"/>
              <w:ind w:left="72" w:hanging="2160"/>
              <w:jc w:val="both"/>
              <w:rPr>
                <w:sz w:val="24"/>
                <w:sz w:val="24"/>
                <w:szCs w:val="24"/>
                <w:rFonts w:ascii="Bookman Old Style" w:hAnsi="Bookman Old Style" w:cs="Arial"/>
              </w:rPr>
            </w:pPr>
            <w:r>
              <w:rPr>
                <w:rFonts w:cs="Arial" w:ascii="Bookman Old Style" w:hAnsi="Bookman Old Style"/>
                <w:sz w:val="24"/>
                <w:szCs w:val="24"/>
              </w:rPr>
              <w:t>i) FRP pleasure boats</w:t>
            </w:r>
            <w:r/>
          </w:p>
          <w:p>
            <w:pPr>
              <w:pStyle w:val="TextBodyIndent"/>
              <w:numPr>
                <w:ilvl w:val="3"/>
                <w:numId w:val="2"/>
              </w:numPr>
              <w:tabs>
                <w:tab w:val="left" w:pos="72" w:leader="none"/>
              </w:tabs>
              <w:spacing w:lineRule="auto" w:line="240" w:before="120" w:after="120"/>
              <w:ind w:left="72" w:hanging="2160"/>
              <w:jc w:val="both"/>
              <w:rPr>
                <w:sz w:val="24"/>
                <w:sz w:val="24"/>
                <w:szCs w:val="24"/>
                <w:rFonts w:ascii="Bookman Old Style" w:hAnsi="Bookman Old Style" w:cs="Arial"/>
              </w:rPr>
            </w:pPr>
            <w:r>
              <w:rPr>
                <w:rFonts w:cs="Arial" w:ascii="Bookman Old Style" w:hAnsi="Bookman Old Style"/>
                <w:sz w:val="24"/>
                <w:szCs w:val="24"/>
              </w:rPr>
              <w:t>ii) Speed boats</w:t>
            </w:r>
            <w:r/>
          </w:p>
          <w:p>
            <w:pPr>
              <w:pStyle w:val="TextBodyIndent"/>
              <w:numPr>
                <w:ilvl w:val="3"/>
                <w:numId w:val="2"/>
              </w:numPr>
              <w:tabs>
                <w:tab w:val="left" w:pos="72" w:leader="none"/>
              </w:tabs>
              <w:spacing w:lineRule="auto" w:line="240" w:before="120" w:after="120"/>
              <w:ind w:left="72" w:hanging="2160"/>
              <w:jc w:val="both"/>
              <w:rPr>
                <w:sz w:val="24"/>
                <w:sz w:val="24"/>
                <w:szCs w:val="24"/>
                <w:rFonts w:ascii="Bookman Old Style" w:hAnsi="Bookman Old Style" w:cs="Arial"/>
              </w:rPr>
            </w:pPr>
            <w:r>
              <w:rPr>
                <w:rFonts w:cs="Arial" w:ascii="Bookman Old Style" w:hAnsi="Bookman Old Style"/>
                <w:sz w:val="24"/>
                <w:szCs w:val="24"/>
              </w:rPr>
              <w:t>iii) House boats (Traditional)</w:t>
            </w:r>
            <w:r/>
          </w:p>
          <w:p>
            <w:pPr>
              <w:pStyle w:val="TextBodyIndent"/>
              <w:numPr>
                <w:ilvl w:val="3"/>
                <w:numId w:val="2"/>
              </w:numPr>
              <w:tabs>
                <w:tab w:val="left" w:pos="72" w:leader="none"/>
              </w:tabs>
              <w:spacing w:lineRule="auto" w:line="240" w:before="120" w:after="120"/>
              <w:ind w:left="72" w:hanging="2160"/>
              <w:jc w:val="both"/>
              <w:rPr>
                <w:sz w:val="24"/>
                <w:sz w:val="24"/>
                <w:szCs w:val="24"/>
                <w:rFonts w:ascii="Bookman Old Style" w:hAnsi="Bookman Old Style" w:cs="Arial"/>
              </w:rPr>
            </w:pPr>
            <w:r>
              <w:rPr>
                <w:rFonts w:cs="Arial" w:ascii="Bookman Old Style" w:hAnsi="Bookman Old Style"/>
                <w:sz w:val="24"/>
                <w:szCs w:val="24"/>
              </w:rPr>
              <w:t>iv) Canos and kayaks</w:t>
            </w:r>
            <w:r/>
          </w:p>
        </w:tc>
      </w:tr>
    </w:tbl>
    <w:p>
      <w:pPr>
        <w:pStyle w:val="TextBodyIndent"/>
        <w:spacing w:lineRule="auto" w:line="240" w:before="0" w:after="0"/>
        <w:rPr>
          <w:lang w:val="en-IN"/>
        </w:rPr>
      </w:pPr>
      <w:r>
        <w:rPr/>
      </w:r>
      <w:r>
        <w:br w:type="page"/>
      </w:r>
      <w:r/>
    </w:p>
    <w:p>
      <w:pPr>
        <w:pStyle w:val="TextBodyIndent"/>
        <w:spacing w:lineRule="auto" w:line="240" w:before="0" w:after="0"/>
        <w:jc w:val="center"/>
        <w:rPr>
          <w:sz w:val="24"/>
          <w:b/>
          <w:sz w:val="24"/>
          <w:b/>
          <w:szCs w:val="24"/>
          <w:bCs/>
          <w:rFonts w:ascii="Bookman Old Style" w:hAnsi="Bookman Old Style"/>
        </w:rPr>
      </w:pPr>
      <w:r>
        <w:rPr>
          <w:rFonts w:ascii="Bookman Old Style" w:hAnsi="Bookman Old Style"/>
          <w:b/>
          <w:bCs/>
          <w:sz w:val="24"/>
          <w:szCs w:val="24"/>
        </w:rPr>
        <w:t>Table 6.2: Specifications for Vessels</w:t>
      </w:r>
      <w:r/>
    </w:p>
    <w:p>
      <w:pPr>
        <w:pStyle w:val="TextBodyIndent"/>
        <w:spacing w:lineRule="auto" w:line="240" w:before="0" w:after="0"/>
        <w:jc w:val="center"/>
        <w:rPr>
          <w:sz w:val="24"/>
          <w:b/>
          <w:sz w:val="24"/>
          <w:b/>
          <w:szCs w:val="24"/>
          <w:bCs/>
          <w:rFonts w:ascii="Bookman Old Style" w:hAnsi="Bookman Old Style"/>
          <w:lang w:val="en-IN"/>
        </w:rPr>
      </w:pPr>
      <w:r>
        <w:rPr>
          <w:rFonts w:ascii="Bookman Old Style" w:hAnsi="Bookman Old Style"/>
          <w:b/>
          <w:bCs/>
          <w:sz w:val="24"/>
          <w:szCs w:val="24"/>
        </w:rPr>
      </w:r>
      <w:r/>
    </w:p>
    <w:p>
      <w:pPr>
        <w:pStyle w:val="TextBodyIndent"/>
        <w:spacing w:lineRule="auto" w:line="240" w:before="0" w:after="0"/>
        <w:rPr>
          <w:sz w:val="2"/>
          <w:b/>
          <w:sz w:val="2"/>
          <w:b/>
          <w:bCs/>
          <w:lang w:val="en-IN"/>
        </w:rPr>
      </w:pPr>
      <w:r>
        <w:rPr>
          <w:b/>
          <w:bCs/>
          <w:sz w:val="2"/>
        </w:rPr>
      </w:r>
      <w:r/>
    </w:p>
    <w:tbl>
      <w:tblPr>
        <w:tblW w:w="9665"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8" w:type="dxa"/>
          <w:bottom w:w="0" w:type="dxa"/>
          <w:right w:w="108" w:type="dxa"/>
        </w:tblCellMar>
      </w:tblPr>
      <w:tblGrid>
        <w:gridCol w:w="992"/>
        <w:gridCol w:w="1872"/>
        <w:gridCol w:w="66"/>
        <w:gridCol w:w="1122"/>
        <w:gridCol w:w="1"/>
        <w:gridCol w:w="970"/>
        <w:gridCol w:w="900"/>
        <w:gridCol w:w="900"/>
        <w:gridCol w:w="1584"/>
        <w:gridCol w:w="29"/>
        <w:gridCol w:w="7"/>
        <w:gridCol w:w="1220"/>
      </w:tblGrid>
      <w:tr>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Sl</w:t>
            </w:r>
            <w:r/>
          </w:p>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No.</w:t>
            </w:r>
            <w:r/>
          </w:p>
        </w:tc>
        <w:tc>
          <w:tcPr>
            <w:tcW w:w="187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jc w:val="center"/>
              <w:rPr>
                <w:sz w:val="18"/>
                <w:b/>
                <w:sz w:val="18"/>
                <w:b/>
                <w:szCs w:val="18"/>
                <w:bCs/>
                <w:rFonts w:ascii="Bookman Old Style" w:hAnsi="Bookman Old Style" w:cs="Arial"/>
              </w:rPr>
            </w:pPr>
            <w:r>
              <w:rPr>
                <w:rFonts w:cs="Arial" w:ascii="Bookman Old Style" w:hAnsi="Bookman Old Style"/>
                <w:b/>
                <w:bCs/>
                <w:sz w:val="18"/>
                <w:szCs w:val="18"/>
              </w:rPr>
              <w:t>Type</w:t>
            </w:r>
            <w:r/>
          </w:p>
        </w:tc>
        <w:tc>
          <w:tcPr>
            <w:tcW w:w="118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ind w:left="42" w:hanging="42"/>
              <w:jc w:val="center"/>
              <w:rPr>
                <w:sz w:val="18"/>
                <w:b/>
                <w:sz w:val="18"/>
                <w:b/>
                <w:szCs w:val="18"/>
                <w:bCs/>
                <w:rFonts w:ascii="Bookman Old Style" w:hAnsi="Bookman Old Style" w:cs="Arial"/>
              </w:rPr>
            </w:pPr>
            <w:r>
              <w:rPr>
                <w:rFonts w:cs="Arial" w:ascii="Bookman Old Style" w:hAnsi="Bookman Old Style"/>
                <w:b/>
                <w:bCs/>
                <w:sz w:val="18"/>
                <w:szCs w:val="18"/>
              </w:rPr>
              <w:t>Length</w:t>
            </w:r>
            <w:r/>
          </w:p>
          <w:p>
            <w:pPr>
              <w:pStyle w:val="TextBodyIndent"/>
              <w:spacing w:lineRule="auto" w:line="240" w:before="0" w:after="0"/>
              <w:ind w:left="42" w:hanging="42"/>
              <w:jc w:val="center"/>
              <w:rPr>
                <w:sz w:val="18"/>
                <w:b/>
                <w:sz w:val="18"/>
                <w:b/>
                <w:szCs w:val="18"/>
                <w:bCs/>
                <w:rFonts w:ascii="Bookman Old Style" w:hAnsi="Bookman Old Style" w:cs="Arial"/>
              </w:rPr>
            </w:pPr>
            <w:r>
              <w:rPr>
                <w:rFonts w:cs="Arial" w:ascii="Bookman Old Style" w:hAnsi="Bookman Old Style"/>
                <w:b/>
                <w:bCs/>
                <w:sz w:val="18"/>
                <w:szCs w:val="18"/>
              </w:rPr>
              <w:t>(m)</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ind w:left="42" w:hanging="42"/>
              <w:jc w:val="center"/>
              <w:rPr>
                <w:sz w:val="18"/>
                <w:b/>
                <w:sz w:val="18"/>
                <w:b/>
                <w:szCs w:val="18"/>
                <w:bCs/>
                <w:rFonts w:ascii="Bookman Old Style" w:hAnsi="Bookman Old Style" w:cs="Arial"/>
              </w:rPr>
            </w:pPr>
            <w:r>
              <w:rPr>
                <w:rFonts w:cs="Arial" w:ascii="Bookman Old Style" w:hAnsi="Bookman Old Style"/>
                <w:b/>
                <w:bCs/>
                <w:sz w:val="18"/>
                <w:szCs w:val="18"/>
              </w:rPr>
              <w:t>Max Width (m)</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ind w:left="42" w:hanging="42"/>
              <w:jc w:val="center"/>
              <w:rPr>
                <w:sz w:val="18"/>
                <w:b/>
                <w:sz w:val="18"/>
                <w:b/>
                <w:szCs w:val="18"/>
                <w:bCs/>
                <w:rFonts w:ascii="Bookman Old Style" w:hAnsi="Bookman Old Style" w:cs="Arial"/>
              </w:rPr>
            </w:pPr>
            <w:r>
              <w:rPr>
                <w:rFonts w:cs="Arial" w:ascii="Bookman Old Style" w:hAnsi="Bookman Old Style"/>
                <w:b/>
                <w:bCs/>
                <w:sz w:val="18"/>
                <w:szCs w:val="18"/>
              </w:rPr>
              <w:t>Depth (m)</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ind w:left="42" w:hanging="42"/>
              <w:jc w:val="center"/>
              <w:rPr>
                <w:sz w:val="18"/>
                <w:b/>
                <w:sz w:val="18"/>
                <w:b/>
                <w:szCs w:val="18"/>
                <w:bCs/>
                <w:rFonts w:ascii="Bookman Old Style" w:hAnsi="Bookman Old Style" w:cs="Arial"/>
              </w:rPr>
            </w:pPr>
            <w:r>
              <w:rPr>
                <w:rFonts w:cs="Arial" w:ascii="Bookman Old Style" w:hAnsi="Bookman Old Style"/>
                <w:b/>
                <w:bCs/>
                <w:sz w:val="18"/>
                <w:szCs w:val="18"/>
              </w:rPr>
              <w:t>Draft (m)</w:t>
            </w:r>
            <w:r/>
          </w:p>
        </w:tc>
        <w:tc>
          <w:tcPr>
            <w:tcW w:w="158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jc w:val="center"/>
              <w:rPr>
                <w:sz w:val="18"/>
                <w:b/>
                <w:sz w:val="18"/>
                <w:b/>
                <w:szCs w:val="18"/>
                <w:bCs/>
                <w:rFonts w:ascii="Bookman Old Style" w:hAnsi="Bookman Old Style" w:cs="Arial"/>
              </w:rPr>
            </w:pPr>
            <w:r>
              <w:rPr>
                <w:rFonts w:cs="Arial" w:ascii="Bookman Old Style" w:hAnsi="Bookman Old Style"/>
                <w:b/>
                <w:bCs/>
                <w:sz w:val="18"/>
                <w:szCs w:val="18"/>
              </w:rPr>
              <w:t>Propulsion</w:t>
            </w:r>
            <w:r/>
          </w:p>
        </w:tc>
        <w:tc>
          <w:tcPr>
            <w:tcW w:w="1256"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TextBodyIndent"/>
              <w:spacing w:lineRule="auto" w:line="240" w:before="0" w:after="0"/>
              <w:ind w:left="360" w:hanging="360"/>
              <w:jc w:val="center"/>
              <w:rPr>
                <w:sz w:val="18"/>
                <w:b/>
                <w:sz w:val="18"/>
                <w:b/>
                <w:szCs w:val="18"/>
                <w:bCs/>
                <w:rFonts w:ascii="Bookman Old Style" w:hAnsi="Bookman Old Style" w:cs="Arial"/>
              </w:rPr>
            </w:pPr>
            <w:r>
              <w:rPr>
                <w:rFonts w:cs="Arial" w:ascii="Bookman Old Style" w:hAnsi="Bookman Old Style"/>
                <w:b/>
                <w:bCs/>
                <w:sz w:val="18"/>
                <w:szCs w:val="18"/>
              </w:rPr>
              <w:t>Capacity</w:t>
            </w:r>
            <w:r/>
          </w:p>
        </w:tc>
      </w:tr>
      <w:tr>
        <w:trPr>
          <w:trHeight w:val="314" w:hRule="atLeast"/>
          <w:cantSplit w:val="true"/>
        </w:trPr>
        <w:tc>
          <w:tcPr>
            <w:tcW w:w="9663" w:type="dxa"/>
            <w:gridSpan w:val="1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I. PASSENGER VESSELS</w:t>
            </w:r>
            <w:r/>
          </w:p>
        </w:tc>
      </w:tr>
      <w:tr>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1</w:t>
            </w:r>
            <w:r/>
          </w:p>
        </w:tc>
        <w:tc>
          <w:tcPr>
            <w:tcW w:w="187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Traditional (vallom)</w:t>
            </w:r>
            <w:r/>
          </w:p>
        </w:tc>
        <w:tc>
          <w:tcPr>
            <w:tcW w:w="118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jc w:val="center"/>
              <w:rPr>
                <w:sz w:val="18"/>
                <w:sz w:val="18"/>
                <w:szCs w:val="18"/>
                <w:rFonts w:ascii="Bookman Old Style" w:hAnsi="Bookman Old Style" w:cs="Arial"/>
              </w:rPr>
            </w:pPr>
            <w:r>
              <w:rPr>
                <w:rFonts w:cs="Arial" w:ascii="Bookman Old Style" w:hAnsi="Bookman Old Style"/>
                <w:sz w:val="18"/>
                <w:szCs w:val="18"/>
              </w:rPr>
              <w:t>2 - 10</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90"/>
              <w:jc w:val="center"/>
              <w:rPr>
                <w:sz w:val="18"/>
                <w:sz w:val="18"/>
                <w:szCs w:val="18"/>
                <w:rFonts w:ascii="Bookman Old Style" w:hAnsi="Bookman Old Style" w:cs="Arial"/>
              </w:rPr>
            </w:pPr>
            <w:r>
              <w:rPr>
                <w:rFonts w:cs="Arial" w:ascii="Bookman Old Style" w:hAnsi="Bookman Old Style"/>
                <w:sz w:val="18"/>
                <w:szCs w:val="18"/>
              </w:rPr>
              <w:t>2.1</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90"/>
              <w:jc w:val="center"/>
              <w:rPr>
                <w:sz w:val="18"/>
                <w:b/>
                <w:sz w:val="18"/>
                <w:b/>
                <w:szCs w:val="18"/>
                <w:bCs/>
                <w:rFonts w:ascii="Bookman Old Style" w:hAnsi="Bookman Old Style" w:cs="Arial"/>
              </w:rPr>
            </w:pPr>
            <w:r>
              <w:rPr>
                <w:rFonts w:cs="Arial" w:ascii="Bookman Old Style" w:hAnsi="Bookman Old Style"/>
                <w:b/>
                <w:bCs/>
                <w:sz w:val="18"/>
                <w:szCs w:val="18"/>
              </w:rPr>
              <w:t>--</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90"/>
              <w:jc w:val="center"/>
              <w:rPr>
                <w:sz w:val="18"/>
                <w:b/>
                <w:sz w:val="18"/>
                <w:b/>
                <w:szCs w:val="18"/>
                <w:bCs/>
                <w:rFonts w:ascii="Bookman Old Style" w:hAnsi="Bookman Old Style" w:cs="Arial"/>
              </w:rPr>
            </w:pPr>
            <w:r>
              <w:rPr>
                <w:rFonts w:cs="Arial" w:ascii="Bookman Old Style" w:hAnsi="Bookman Old Style"/>
                <w:b/>
                <w:bCs/>
                <w:sz w:val="18"/>
                <w:szCs w:val="18"/>
              </w:rPr>
              <w:t>&lt;</w:t>
            </w:r>
            <w:r>
              <w:rPr>
                <w:rFonts w:cs="Arial" w:ascii="Bookman Old Style" w:hAnsi="Bookman Old Style"/>
                <w:sz w:val="18"/>
                <w:szCs w:val="18"/>
              </w:rPr>
              <w:t>1</w:t>
            </w:r>
            <w:r/>
          </w:p>
        </w:tc>
        <w:tc>
          <w:tcPr>
            <w:tcW w:w="1620"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rowing</w:t>
            </w:r>
            <w:r/>
          </w:p>
        </w:tc>
        <w:tc>
          <w:tcPr>
            <w:tcW w:w="12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tc>
      </w:tr>
      <w:tr>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2</w:t>
            </w:r>
            <w:r/>
          </w:p>
        </w:tc>
        <w:tc>
          <w:tcPr>
            <w:tcW w:w="187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Utility passenger boats(FRP and Plywood)</w:t>
            </w:r>
            <w:r/>
          </w:p>
        </w:tc>
        <w:tc>
          <w:tcPr>
            <w:tcW w:w="118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11" w:right="93" w:hanging="0"/>
              <w:rPr>
                <w:sz w:val="18"/>
                <w:sz w:val="18"/>
                <w:szCs w:val="18"/>
                <w:rFonts w:ascii="Bookman Old Style" w:hAnsi="Bookman Old Style" w:cs="Arial"/>
              </w:rPr>
            </w:pPr>
            <w:r>
              <w:rPr>
                <w:rFonts w:cs="Arial" w:ascii="Bookman Old Style" w:hAnsi="Bookman Old Style"/>
                <w:sz w:val="18"/>
                <w:szCs w:val="18"/>
              </w:rPr>
              <w:t>i)2.1</w:t>
            </w:r>
            <w:r/>
          </w:p>
          <w:p>
            <w:pPr>
              <w:pStyle w:val="TextBodyIndent"/>
              <w:spacing w:lineRule="auto" w:line="240" w:before="0" w:after="0"/>
              <w:ind w:left="-19" w:right="-87"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113" w:firstLine="113"/>
              <w:rPr>
                <w:sz w:val="18"/>
                <w:sz w:val="18"/>
                <w:szCs w:val="18"/>
                <w:rFonts w:ascii="Bookman Old Style" w:hAnsi="Bookman Old Style" w:cs="Arial"/>
              </w:rPr>
            </w:pPr>
            <w:r>
              <w:rPr>
                <w:rFonts w:cs="Arial" w:ascii="Bookman Old Style" w:hAnsi="Bookman Old Style"/>
                <w:sz w:val="18"/>
                <w:szCs w:val="18"/>
              </w:rPr>
              <w:t>ii)7.0</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1.53</w:t>
            </w:r>
            <w:r/>
          </w:p>
          <w:p>
            <w:pPr>
              <w:pStyle w:val="TextBodyIndent"/>
              <w:spacing w:lineRule="auto" w:line="240" w:before="0" w:after="0"/>
              <w:ind w:left="24"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1.3</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0.8</w:t>
            </w:r>
            <w:r/>
          </w:p>
          <w:p>
            <w:pPr>
              <w:pStyle w:val="TextBodyIndent"/>
              <w:spacing w:lineRule="auto" w:line="240" w:before="0" w:after="0"/>
              <w:ind w:left="42"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42" w:hanging="0"/>
              <w:rPr>
                <w:sz w:val="18"/>
                <w:b/>
                <w:sz w:val="18"/>
                <w:b/>
                <w:szCs w:val="18"/>
                <w:bCs/>
                <w:rFonts w:ascii="Bookman Old Style" w:hAnsi="Bookman Old Style" w:cs="Arial"/>
              </w:rPr>
            </w:pPr>
            <w:r>
              <w:rPr>
                <w:rFonts w:cs="Arial" w:ascii="Bookman Old Style" w:hAnsi="Bookman Old Style"/>
                <w:sz w:val="18"/>
                <w:szCs w:val="18"/>
              </w:rPr>
              <w:t>0.8</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p>
            <w:pPr>
              <w:pStyle w:val="TextBodyIndent"/>
              <w:spacing w:lineRule="auto" w:line="240" w:before="0" w:after="0"/>
              <w:rPr>
                <w:sz w:val="18"/>
                <w:b/>
                <w:sz w:val="18"/>
                <w:b/>
                <w:szCs w:val="18"/>
                <w:bCs/>
                <w:rFonts w:ascii="Bookman Old Style" w:hAnsi="Bookman Old Style" w:cs="Arial"/>
                <w:lang w:val="en-IN"/>
              </w:rPr>
            </w:pPr>
            <w:r>
              <w:rPr>
                <w:rFonts w:cs="Arial" w:ascii="Bookman Old Style" w:hAnsi="Bookman Old Style"/>
                <w:b/>
                <w:bCs/>
                <w:sz w:val="18"/>
                <w:szCs w:val="18"/>
              </w:rPr>
            </w:r>
            <w:r/>
          </w:p>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tc>
        <w:tc>
          <w:tcPr>
            <w:tcW w:w="1620"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Manual rowing</w:t>
            </w:r>
            <w:r/>
          </w:p>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Rowing</w:t>
            </w:r>
            <w:r/>
          </w:p>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tc>
        <w:tc>
          <w:tcPr>
            <w:tcW w:w="12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p>
            <w:pPr>
              <w:pStyle w:val="TextBodyIndent"/>
              <w:spacing w:lineRule="auto" w:line="240" w:before="0" w:after="0"/>
              <w:rPr>
                <w:sz w:val="18"/>
                <w:b/>
                <w:sz w:val="18"/>
                <w:b/>
                <w:szCs w:val="18"/>
                <w:bCs/>
                <w:rFonts w:ascii="Bookman Old Style" w:hAnsi="Bookman Old Style" w:cs="Arial"/>
                <w:lang w:val="en-IN"/>
              </w:rPr>
            </w:pPr>
            <w:r>
              <w:rPr>
                <w:rFonts w:cs="Arial" w:ascii="Bookman Old Style" w:hAnsi="Bookman Old Style"/>
                <w:b/>
                <w:bCs/>
                <w:sz w:val="18"/>
                <w:szCs w:val="18"/>
              </w:rPr>
            </w:r>
            <w:r/>
          </w:p>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tc>
      </w:tr>
      <w:tr>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3</w:t>
            </w:r>
            <w:r/>
          </w:p>
        </w:tc>
        <w:tc>
          <w:tcPr>
            <w:tcW w:w="187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Utility passenger boats</w:t>
            </w:r>
            <w:r/>
          </w:p>
          <w:p>
            <w:pPr>
              <w:pStyle w:val="TextBodyIndent"/>
              <w:spacing w:lineRule="auto" w:line="240" w:before="0" w:after="0"/>
              <w:ind w:left="360" w:right="432" w:hanging="0"/>
              <w:rPr>
                <w:sz w:val="18"/>
                <w:u w:val="single"/>
                <w:sz w:val="18"/>
                <w:szCs w:val="18"/>
                <w:rFonts w:ascii="Bookman Old Style" w:hAnsi="Bookman Old Style" w:cs="Arial"/>
              </w:rPr>
            </w:pPr>
            <w:r>
              <w:rPr>
                <w:rFonts w:cs="Arial" w:ascii="Bookman Old Style" w:hAnsi="Bookman Old Style"/>
                <w:sz w:val="18"/>
                <w:szCs w:val="18"/>
              </w:rPr>
              <w:t>(FRP and Plywood)</w:t>
            </w:r>
            <w:r/>
          </w:p>
          <w:p>
            <w:pPr>
              <w:pStyle w:val="TextBodyIndent"/>
              <w:spacing w:lineRule="auto" w:line="240" w:before="0" w:after="0"/>
              <w:ind w:left="-19" w:hanging="0"/>
              <w:rPr>
                <w:sz w:val="18"/>
                <w:u w:val="single"/>
                <w:sz w:val="18"/>
                <w:szCs w:val="18"/>
                <w:rFonts w:ascii="Bookman Old Style" w:hAnsi="Bookman Old Style" w:cs="Arial"/>
                <w:lang w:val="en-IN"/>
              </w:rPr>
            </w:pPr>
            <w:r>
              <w:rPr>
                <w:rFonts w:cs="Arial" w:ascii="Bookman Old Style" w:hAnsi="Bookman Old Style"/>
                <w:sz w:val="18"/>
                <w:szCs w:val="18"/>
                <w:u w:val="single"/>
              </w:rPr>
            </w:r>
            <w:r/>
          </w:p>
        </w:tc>
        <w:tc>
          <w:tcPr>
            <w:tcW w:w="118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8" w:right="93" w:hanging="0"/>
              <w:rPr>
                <w:sz w:val="18"/>
                <w:sz w:val="18"/>
                <w:szCs w:val="18"/>
                <w:rFonts w:ascii="Bookman Old Style" w:hAnsi="Bookman Old Style" w:cs="Arial"/>
              </w:rPr>
            </w:pPr>
            <w:r>
              <w:rPr>
                <w:rFonts w:cs="Arial" w:ascii="Bookman Old Style" w:hAnsi="Bookman Old Style"/>
                <w:sz w:val="18"/>
                <w:szCs w:val="18"/>
              </w:rPr>
              <w:t>i)3.6</w:t>
            </w:r>
            <w:r/>
          </w:p>
          <w:p>
            <w:pPr>
              <w:pStyle w:val="TextBodyIndent"/>
              <w:spacing w:lineRule="auto" w:line="240" w:before="0" w:after="0"/>
              <w:ind w:left="28" w:right="93"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28" w:right="93" w:hanging="0"/>
              <w:rPr>
                <w:sz w:val="18"/>
                <w:sz w:val="18"/>
                <w:szCs w:val="18"/>
                <w:rFonts w:ascii="Bookman Old Style" w:hAnsi="Bookman Old Style" w:cs="Arial"/>
              </w:rPr>
            </w:pPr>
            <w:r>
              <w:rPr>
                <w:rFonts w:cs="Arial" w:ascii="Bookman Old Style" w:hAnsi="Bookman Old Style"/>
                <w:sz w:val="18"/>
                <w:szCs w:val="18"/>
              </w:rPr>
              <w:t>ii)4.84</w:t>
            </w:r>
            <w:r/>
          </w:p>
          <w:p>
            <w:pPr>
              <w:pStyle w:val="TextBodyIndent"/>
              <w:spacing w:lineRule="auto" w:line="240" w:before="0" w:after="0"/>
              <w:ind w:left="28" w:right="93"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28" w:right="93" w:hanging="0"/>
              <w:rPr>
                <w:sz w:val="18"/>
                <w:sz w:val="18"/>
                <w:szCs w:val="18"/>
                <w:rFonts w:ascii="Bookman Old Style" w:hAnsi="Bookman Old Style" w:cs="Arial"/>
              </w:rPr>
            </w:pPr>
            <w:r>
              <w:rPr>
                <w:rFonts w:cs="Arial" w:ascii="Bookman Old Style" w:hAnsi="Bookman Old Style"/>
                <w:sz w:val="18"/>
                <w:szCs w:val="18"/>
              </w:rPr>
              <w:t>iii)5.45</w:t>
            </w:r>
            <w:r/>
          </w:p>
          <w:p>
            <w:pPr>
              <w:pStyle w:val="TextBodyIndent"/>
              <w:spacing w:lineRule="auto" w:line="240" w:before="0" w:after="0"/>
              <w:ind w:left="28" w:right="93"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28" w:right="93" w:hanging="0"/>
              <w:rPr>
                <w:sz w:val="18"/>
                <w:sz w:val="18"/>
                <w:szCs w:val="18"/>
                <w:rFonts w:ascii="Bookman Old Style" w:hAnsi="Bookman Old Style" w:cs="Arial"/>
              </w:rPr>
            </w:pPr>
            <w:r>
              <w:rPr>
                <w:rFonts w:cs="Arial" w:ascii="Bookman Old Style" w:hAnsi="Bookman Old Style"/>
                <w:sz w:val="18"/>
                <w:szCs w:val="18"/>
              </w:rPr>
              <w:t>iv)6.0</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1.5</w:t>
            </w:r>
            <w:r/>
          </w:p>
          <w:p>
            <w:pPr>
              <w:pStyle w:val="TextBodyIndent"/>
              <w:spacing w:lineRule="auto" w:line="240" w:before="0" w:after="0"/>
              <w:ind w:left="24"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1.82</w:t>
            </w:r>
            <w:r/>
          </w:p>
          <w:p>
            <w:pPr>
              <w:pStyle w:val="TextBodyIndent"/>
              <w:spacing w:lineRule="auto" w:line="240" w:before="0" w:after="0"/>
              <w:ind w:left="24"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1.87</w:t>
            </w:r>
            <w:r/>
          </w:p>
          <w:p>
            <w:pPr>
              <w:pStyle w:val="TextBodyIndent"/>
              <w:spacing w:lineRule="auto" w:line="240" w:before="0" w:after="0"/>
              <w:ind w:left="24"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1.9</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0.43</w:t>
            </w:r>
            <w:r/>
          </w:p>
          <w:p>
            <w:pPr>
              <w:pStyle w:val="TextBodyIndent"/>
              <w:spacing w:lineRule="auto" w:line="240" w:before="0" w:after="0"/>
              <w:ind w:left="42"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0.71</w:t>
            </w:r>
            <w:r/>
          </w:p>
          <w:p>
            <w:pPr>
              <w:pStyle w:val="TextBodyIndent"/>
              <w:spacing w:lineRule="auto" w:line="240" w:before="0" w:after="0"/>
              <w:ind w:left="42"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0.73</w:t>
            </w:r>
            <w:r/>
          </w:p>
          <w:p>
            <w:pPr>
              <w:pStyle w:val="TextBodyIndent"/>
              <w:spacing w:lineRule="auto" w:line="240" w:before="0" w:after="0"/>
              <w:ind w:left="42"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42" w:hanging="0"/>
              <w:rPr>
                <w:sz w:val="18"/>
                <w:b/>
                <w:sz w:val="18"/>
                <w:b/>
                <w:szCs w:val="18"/>
                <w:bCs/>
                <w:rFonts w:ascii="Bookman Old Style" w:hAnsi="Bookman Old Style" w:cs="Arial"/>
              </w:rPr>
            </w:pPr>
            <w:r>
              <w:rPr>
                <w:rFonts w:cs="Arial" w:ascii="Bookman Old Style" w:hAnsi="Bookman Old Style"/>
                <w:sz w:val="18"/>
                <w:szCs w:val="18"/>
              </w:rPr>
              <w:t>0.76</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p>
            <w:pPr>
              <w:pStyle w:val="TextBodyIndent"/>
              <w:spacing w:lineRule="auto" w:line="240" w:before="0" w:after="0"/>
              <w:rPr>
                <w:sz w:val="18"/>
                <w:b/>
                <w:sz w:val="18"/>
                <w:b/>
                <w:szCs w:val="18"/>
                <w:bCs/>
                <w:rFonts w:ascii="Bookman Old Style" w:hAnsi="Bookman Old Style" w:cs="Arial"/>
                <w:lang w:val="en-IN"/>
              </w:rPr>
            </w:pPr>
            <w:r>
              <w:rPr>
                <w:rFonts w:cs="Arial" w:ascii="Bookman Old Style" w:hAnsi="Bookman Old Style"/>
                <w:b/>
                <w:bCs/>
                <w:sz w:val="18"/>
                <w:szCs w:val="18"/>
              </w:rPr>
            </w:r>
            <w:r/>
          </w:p>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p>
            <w:pPr>
              <w:pStyle w:val="TextBodyIndent"/>
              <w:spacing w:lineRule="auto" w:line="240" w:before="0" w:after="0"/>
              <w:rPr>
                <w:sz w:val="18"/>
                <w:b/>
                <w:sz w:val="18"/>
                <w:b/>
                <w:szCs w:val="18"/>
                <w:bCs/>
                <w:rFonts w:ascii="Bookman Old Style" w:hAnsi="Bookman Old Style" w:cs="Arial"/>
                <w:lang w:val="en-IN"/>
              </w:rPr>
            </w:pPr>
            <w:r>
              <w:rPr>
                <w:rFonts w:cs="Arial" w:ascii="Bookman Old Style" w:hAnsi="Bookman Old Style"/>
                <w:b/>
                <w:bCs/>
                <w:sz w:val="18"/>
                <w:szCs w:val="18"/>
              </w:rPr>
            </w:r>
            <w:r/>
          </w:p>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p>
            <w:pPr>
              <w:pStyle w:val="TextBodyIndent"/>
              <w:spacing w:lineRule="auto" w:line="240" w:before="0" w:after="0"/>
              <w:rPr>
                <w:sz w:val="18"/>
                <w:b/>
                <w:sz w:val="18"/>
                <w:b/>
                <w:szCs w:val="18"/>
                <w:bCs/>
                <w:rFonts w:ascii="Bookman Old Style" w:hAnsi="Bookman Old Style" w:cs="Arial"/>
                <w:lang w:val="en-IN"/>
              </w:rPr>
            </w:pPr>
            <w:r>
              <w:rPr>
                <w:rFonts w:cs="Arial" w:ascii="Bookman Old Style" w:hAnsi="Bookman Old Style"/>
                <w:b/>
                <w:bCs/>
                <w:sz w:val="18"/>
                <w:szCs w:val="18"/>
              </w:rPr>
            </w:r>
            <w:r/>
          </w:p>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w:t>
            </w:r>
            <w:r/>
          </w:p>
        </w:tc>
        <w:tc>
          <w:tcPr>
            <w:tcW w:w="1620"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7.5to40 HP</w:t>
            </w:r>
            <w:r/>
          </w:p>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7.5to40 HP</w:t>
            </w:r>
            <w:r/>
          </w:p>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7.5to40 HP</w:t>
            </w:r>
            <w:r/>
          </w:p>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 xml:space="preserve">7.5to60 HP </w:t>
            </w:r>
            <w:r/>
          </w:p>
        </w:tc>
        <w:tc>
          <w:tcPr>
            <w:tcW w:w="12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b/>
                <w:sz w:val="18"/>
                <w:b/>
                <w:szCs w:val="18"/>
                <w:bCs/>
                <w:rFonts w:ascii="Bookman Old Style" w:hAnsi="Bookman Old Style" w:cs="Arial"/>
              </w:rPr>
            </w:pPr>
            <w:r>
              <w:rPr>
                <w:rFonts w:cs="Arial" w:ascii="Bookman Old Style" w:hAnsi="Bookman Old Style"/>
                <w:sz w:val="18"/>
                <w:szCs w:val="18"/>
              </w:rPr>
              <w:t>250 kg</w:t>
            </w:r>
            <w:r/>
          </w:p>
          <w:p>
            <w:pPr>
              <w:pStyle w:val="TextBodyIndent"/>
              <w:spacing w:lineRule="auto" w:line="240" w:before="0" w:after="0"/>
              <w:ind w:left="42" w:hanging="0"/>
              <w:rPr>
                <w:sz w:val="18"/>
                <w:b/>
                <w:sz w:val="18"/>
                <w:b/>
                <w:szCs w:val="18"/>
                <w:bCs/>
                <w:rFonts w:ascii="Bookman Old Style" w:hAnsi="Bookman Old Style" w:cs="Arial"/>
                <w:lang w:val="en-IN"/>
              </w:rPr>
            </w:pPr>
            <w:r>
              <w:rPr>
                <w:rFonts w:cs="Arial" w:ascii="Bookman Old Style" w:hAnsi="Bookman Old Style"/>
                <w:b/>
                <w:bCs/>
                <w:sz w:val="18"/>
                <w:szCs w:val="18"/>
              </w:rPr>
            </w:r>
            <w:r/>
          </w:p>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600 kg</w:t>
            </w:r>
            <w:r/>
          </w:p>
          <w:p>
            <w:pPr>
              <w:pStyle w:val="TextBodyIndent"/>
              <w:spacing w:lineRule="auto" w:line="240" w:before="0" w:after="0"/>
              <w:ind w:left="42"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700 kg</w:t>
            </w:r>
            <w:r/>
          </w:p>
          <w:p>
            <w:pPr>
              <w:pStyle w:val="TextBodyIndent"/>
              <w:spacing w:lineRule="auto" w:line="240" w:before="0" w:after="0"/>
              <w:ind w:left="42"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42" w:hanging="0"/>
              <w:rPr>
                <w:sz w:val="18"/>
                <w:b/>
                <w:sz w:val="18"/>
                <w:b/>
                <w:szCs w:val="18"/>
                <w:bCs/>
                <w:rFonts w:ascii="Bookman Old Style" w:hAnsi="Bookman Old Style" w:cs="Arial"/>
              </w:rPr>
            </w:pPr>
            <w:r>
              <w:rPr>
                <w:rFonts w:cs="Arial" w:ascii="Bookman Old Style" w:hAnsi="Bookman Old Style"/>
                <w:sz w:val="18"/>
                <w:szCs w:val="18"/>
              </w:rPr>
              <w:t>800 kg</w:t>
            </w:r>
            <w:r/>
          </w:p>
        </w:tc>
      </w:tr>
      <w:tr>
        <w:trPr>
          <w:trHeight w:val="395" w:hRule="atLeast"/>
          <w:cantSplit w:val="true"/>
        </w:trPr>
        <w:tc>
          <w:tcPr>
            <w:tcW w:w="9663" w:type="dxa"/>
            <w:gridSpan w:val="1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II. CARGO VESSELS</w:t>
            </w:r>
            <w:r/>
          </w:p>
        </w:tc>
      </w:tr>
      <w:tr>
        <w:trPr>
          <w:cantSplit w:val="true"/>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1</w:t>
            </w:r>
            <w:r/>
          </w:p>
        </w:tc>
        <w:tc>
          <w:tcPr>
            <w:tcW w:w="187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 xml:space="preserve">Traditional </w:t>
            </w:r>
            <w:r/>
          </w:p>
        </w:tc>
        <w:tc>
          <w:tcPr>
            <w:tcW w:w="118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4-12</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3</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 xml:space="preserve"> </w:t>
            </w:r>
            <w:r>
              <w:rPr>
                <w:rFonts w:cs="Arial" w:ascii="Bookman Old Style" w:hAnsi="Bookman Old Style"/>
                <w:sz w:val="18"/>
                <w:szCs w:val="18"/>
              </w:rPr>
              <w:t>--</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1.3</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Rowing</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4 to 8 T</w:t>
            </w:r>
            <w:r/>
          </w:p>
        </w:tc>
      </w:tr>
      <w:tr>
        <w:trPr>
          <w:cantSplit w:val="true"/>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2</w:t>
            </w:r>
            <w:r/>
          </w:p>
        </w:tc>
        <w:tc>
          <w:tcPr>
            <w:tcW w:w="187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Speed Barges</w:t>
            </w:r>
            <w:r/>
          </w:p>
        </w:tc>
        <w:tc>
          <w:tcPr>
            <w:tcW w:w="118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8" w:hanging="0"/>
              <w:rPr>
                <w:sz w:val="18"/>
                <w:sz w:val="18"/>
                <w:szCs w:val="18"/>
                <w:rFonts w:ascii="Bookman Old Style" w:hAnsi="Bookman Old Style" w:cs="Arial"/>
              </w:rPr>
            </w:pPr>
            <w:r>
              <w:rPr>
                <w:rFonts w:cs="Arial" w:ascii="Bookman Old Style" w:hAnsi="Bookman Old Style"/>
                <w:sz w:val="18"/>
                <w:szCs w:val="18"/>
              </w:rPr>
              <w:t>12.2– 30</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4.25 – 8</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hanging="0"/>
              <w:rPr>
                <w:sz w:val="18"/>
                <w:sz w:val="18"/>
                <w:szCs w:val="18"/>
                <w:rFonts w:ascii="Bookman Old Style" w:hAnsi="Bookman Old Style" w:cs="Arial"/>
              </w:rPr>
            </w:pPr>
            <w:r>
              <w:rPr>
                <w:rFonts w:cs="Arial" w:ascii="Bookman Old Style" w:hAnsi="Bookman Old Style"/>
                <w:sz w:val="18"/>
                <w:szCs w:val="18"/>
              </w:rPr>
              <w:t>1.5 (0.6 for barge 1.2 for propeller)</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300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100T– 350 T</w:t>
            </w:r>
            <w:r/>
          </w:p>
        </w:tc>
      </w:tr>
      <w:tr>
        <w:trPr>
          <w:cantSplit w:val="true"/>
        </w:trPr>
        <w:tc>
          <w:tcPr>
            <w:tcW w:w="9663" w:type="dxa"/>
            <w:gridSpan w:val="1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bottom"/>
          </w:tcPr>
          <w:p>
            <w:pPr>
              <w:pStyle w:val="TextBodyIndent"/>
              <w:spacing w:lineRule="auto" w:line="240" w:before="0" w:after="0"/>
              <w:rPr>
                <w:sz w:val="18"/>
                <w:b/>
                <w:sz w:val="18"/>
                <w:b/>
                <w:szCs w:val="18"/>
                <w:bCs/>
                <w:rFonts w:ascii="Bookman Old Style" w:hAnsi="Bookman Old Style" w:cs="Arial"/>
              </w:rPr>
            </w:pPr>
            <w:r>
              <w:rPr>
                <w:rFonts w:cs="Arial" w:ascii="Bookman Old Style" w:hAnsi="Bookman Old Style"/>
                <w:b/>
                <w:bCs/>
                <w:sz w:val="18"/>
                <w:szCs w:val="18"/>
              </w:rPr>
              <w:t>III. TOURIST VESSELS</w:t>
            </w:r>
            <w:r/>
          </w:p>
        </w:tc>
      </w:tr>
      <w:tr>
        <w:trPr>
          <w:cantSplit w:val="true"/>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1</w:t>
            </w:r>
            <w:r/>
          </w:p>
        </w:tc>
        <w:tc>
          <w:tcPr>
            <w:tcW w:w="19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Speed boat</w:t>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67" w:hanging="0"/>
              <w:rPr>
                <w:sz w:val="18"/>
                <w:sz w:val="18"/>
                <w:szCs w:val="18"/>
                <w:rFonts w:ascii="Bookman Old Style" w:hAnsi="Bookman Old Style" w:cs="Arial"/>
              </w:rPr>
            </w:pPr>
            <w:r>
              <w:rPr>
                <w:rFonts w:cs="Arial" w:ascii="Bookman Old Style" w:hAnsi="Bookman Old Style"/>
                <w:sz w:val="18"/>
                <w:szCs w:val="18"/>
              </w:rPr>
              <w:t>i)5.66</w:t>
            </w:r>
            <w:r/>
          </w:p>
          <w:p>
            <w:pPr>
              <w:pStyle w:val="TextBodyIndent"/>
              <w:spacing w:lineRule="auto" w:line="240" w:before="0" w:after="0"/>
              <w:ind w:left="67" w:hanging="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67" w:hanging="0"/>
              <w:rPr>
                <w:sz w:val="18"/>
                <w:sz w:val="18"/>
                <w:szCs w:val="18"/>
                <w:rFonts w:ascii="Bookman Old Style" w:hAnsi="Bookman Old Style" w:cs="Arial"/>
              </w:rPr>
            </w:pPr>
            <w:r>
              <w:rPr>
                <w:rFonts w:cs="Arial" w:ascii="Bookman Old Style" w:hAnsi="Bookman Old Style"/>
                <w:sz w:val="18"/>
                <w:szCs w:val="18"/>
              </w:rPr>
              <w:t>ii)6.3</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24"/>
              <w:rPr>
                <w:sz w:val="18"/>
                <w:sz w:val="18"/>
                <w:szCs w:val="18"/>
                <w:rFonts w:ascii="Bookman Old Style" w:hAnsi="Bookman Old Style" w:cs="Arial"/>
              </w:rPr>
            </w:pPr>
            <w:r>
              <w:rPr>
                <w:rFonts w:cs="Arial" w:ascii="Bookman Old Style" w:hAnsi="Bookman Old Style"/>
                <w:sz w:val="18"/>
                <w:szCs w:val="18"/>
              </w:rPr>
              <w:t>2.43</w:t>
            </w:r>
            <w:r/>
          </w:p>
          <w:p>
            <w:pPr>
              <w:pStyle w:val="TextBodyIndent"/>
              <w:spacing w:lineRule="auto" w:line="240" w:before="0" w:after="0"/>
              <w:ind w:left="0" w:firstLine="24"/>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ind w:left="0" w:firstLine="24"/>
              <w:rPr>
                <w:sz w:val="18"/>
                <w:sz w:val="18"/>
                <w:szCs w:val="18"/>
                <w:rFonts w:ascii="Bookman Old Style" w:hAnsi="Bookman Old Style" w:cs="Arial"/>
              </w:rPr>
            </w:pPr>
            <w:r>
              <w:rPr>
                <w:rFonts w:cs="Arial" w:ascii="Bookman Old Style" w:hAnsi="Bookman Old Style"/>
                <w:sz w:val="18"/>
                <w:szCs w:val="18"/>
              </w:rPr>
              <w:t>2.43</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0.36</w:t>
            </w:r>
            <w:r/>
          </w:p>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0.36</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42"/>
              <w:rPr>
                <w:sz w:val="18"/>
                <w:sz w:val="18"/>
                <w:szCs w:val="18"/>
                <w:rFonts w:ascii="Bookman Old Style" w:hAnsi="Bookman Old Style" w:cs="Arial"/>
              </w:rPr>
            </w:pPr>
            <w:r>
              <w:rPr>
                <w:rFonts w:cs="Arial" w:ascii="Bookman Old Style" w:hAnsi="Bookman Old Style"/>
                <w:sz w:val="18"/>
                <w:szCs w:val="18"/>
              </w:rPr>
              <w:t xml:space="preserve">100HP to </w:t>
            </w:r>
            <w:r/>
          </w:p>
          <w:p>
            <w:pPr>
              <w:pStyle w:val="TextBodyIndent"/>
              <w:spacing w:lineRule="auto" w:line="240" w:before="0" w:after="0"/>
              <w:ind w:left="42" w:hanging="42"/>
              <w:rPr>
                <w:sz w:val="18"/>
                <w:sz w:val="18"/>
                <w:szCs w:val="18"/>
                <w:rFonts w:ascii="Bookman Old Style" w:hAnsi="Bookman Old Style" w:cs="Arial"/>
              </w:rPr>
            </w:pPr>
            <w:r>
              <w:rPr>
                <w:rFonts w:cs="Arial" w:ascii="Bookman Old Style" w:hAnsi="Bookman Old Style"/>
                <w:sz w:val="18"/>
                <w:szCs w:val="18"/>
              </w:rPr>
              <w:t>200 HP</w:t>
            </w:r>
            <w:r/>
          </w:p>
          <w:p>
            <w:pPr>
              <w:pStyle w:val="TextBodyIndent"/>
              <w:spacing w:lineRule="auto" w:line="240" w:before="0" w:after="0"/>
              <w:ind w:left="42" w:hanging="42"/>
              <w:rPr>
                <w:sz w:val="18"/>
                <w:sz w:val="18"/>
                <w:szCs w:val="18"/>
                <w:rFonts w:ascii="Bookman Old Style" w:hAnsi="Bookman Old Style" w:cs="Arial"/>
              </w:rPr>
            </w:pPr>
            <w:r>
              <w:rPr>
                <w:rFonts w:cs="Arial" w:ascii="Bookman Old Style" w:hAnsi="Bookman Old Style"/>
                <w:sz w:val="18"/>
                <w:szCs w:val="18"/>
              </w:rPr>
              <w:t>upto 250 HP</w:t>
            </w:r>
            <w:r/>
          </w:p>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9 to 10 persons</w:t>
            </w:r>
            <w:r/>
          </w:p>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11 to 12 persons</w:t>
            </w:r>
            <w:r/>
          </w:p>
        </w:tc>
      </w:tr>
      <w:tr>
        <w:trPr>
          <w:cantSplit w:val="true"/>
        </w:trPr>
        <w:tc>
          <w:tcPr>
            <w:tcW w:w="9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2</w:t>
            </w:r>
            <w:r/>
          </w:p>
        </w:tc>
        <w:tc>
          <w:tcPr>
            <w:tcW w:w="19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House boat</w:t>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20</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24"/>
              <w:rPr>
                <w:sz w:val="18"/>
                <w:sz w:val="18"/>
                <w:szCs w:val="18"/>
                <w:rFonts w:ascii="Bookman Old Style" w:hAnsi="Bookman Old Style" w:cs="Arial"/>
              </w:rPr>
            </w:pPr>
            <w:r>
              <w:rPr>
                <w:rFonts w:cs="Arial" w:ascii="Bookman Old Style" w:hAnsi="Bookman Old Style"/>
                <w:sz w:val="18"/>
                <w:szCs w:val="18"/>
              </w:rPr>
              <w:t>3.40</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1.2</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OBM</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r>
      <w:tr>
        <w:trPr>
          <w:cantSplit w:val="true"/>
        </w:trPr>
        <w:tc>
          <w:tcPr>
            <w:tcW w:w="4053" w:type="dxa"/>
            <w:gridSpan w:val="5"/>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 xml:space="preserve">    </w:t>
            </w:r>
            <w:r>
              <w:rPr>
                <w:rFonts w:cs="Arial" w:ascii="Bookman Old Style" w:hAnsi="Bookman Old Style"/>
                <w:sz w:val="18"/>
                <w:szCs w:val="18"/>
              </w:rPr>
              <w:t>3        Canos and Kayaks</w:t>
            </w:r>
            <w:r/>
          </w:p>
        </w:tc>
        <w:tc>
          <w:tcPr>
            <w:tcW w:w="5610" w:type="dxa"/>
            <w:gridSpan w:val="7"/>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tc>
      </w:tr>
      <w:tr>
        <w:trPr>
          <w:cantSplit w:val="true"/>
        </w:trPr>
        <w:tc>
          <w:tcPr>
            <w:tcW w:w="2930" w:type="dxa"/>
            <w:gridSpan w:val="3"/>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i)</w:t>
            </w:r>
            <w:r/>
          </w:p>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ii)</w:t>
            </w:r>
            <w:r/>
          </w:p>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iii)</w:t>
            </w:r>
            <w:r/>
          </w:p>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iv)</w:t>
            </w:r>
            <w:r/>
          </w:p>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vi)</w:t>
            </w:r>
            <w:r/>
          </w:p>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vii)</w:t>
            </w:r>
            <w:r/>
          </w:p>
          <w:p>
            <w:pPr>
              <w:pStyle w:val="TextBodyIndent"/>
              <w:spacing w:lineRule="auto" w:line="240" w:before="0" w:after="0"/>
              <w:jc w:val="center"/>
              <w:rPr>
                <w:sz w:val="18"/>
                <w:sz w:val="18"/>
                <w:szCs w:val="18"/>
                <w:rFonts w:ascii="Bookman Old Style" w:hAnsi="Bookman Old Style" w:cs="Arial"/>
              </w:rPr>
            </w:pPr>
            <w:r>
              <w:rPr>
                <w:rFonts w:cs="Arial" w:ascii="Bookman Old Style" w:hAnsi="Bookman Old Style"/>
                <w:sz w:val="18"/>
                <w:szCs w:val="18"/>
              </w:rPr>
              <w:t>viii)</w:t>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6.6</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0.9</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0.4</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0.5 to 4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300 kg</w:t>
            </w:r>
            <w:r/>
          </w:p>
        </w:tc>
      </w:tr>
      <w:tr>
        <w:trPr>
          <w:cantSplit w:val="true"/>
        </w:trPr>
        <w:tc>
          <w:tcPr>
            <w:tcW w:w="2930" w:type="dxa"/>
            <w:gridSpan w:val="3"/>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right"/>
              <w:rPr>
                <w:sz w:val="18"/>
                <w:sz w:val="18"/>
                <w:szCs w:val="18"/>
                <w:rFonts w:ascii="Bookman Old Style" w:hAnsi="Bookman Old Style" w:cs="Arial"/>
                <w:lang w:val="en-IN"/>
              </w:rPr>
            </w:pPr>
            <w:r>
              <w:rPr>
                <w:rFonts w:cs="Arial" w:ascii="Bookman Old Style" w:hAnsi="Bookman Old Style"/>
                <w:sz w:val="18"/>
                <w:szCs w:val="18"/>
              </w:rPr>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9.4</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1.4</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0.7</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7 to 25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1500 kg</w:t>
            </w:r>
            <w:r/>
          </w:p>
        </w:tc>
      </w:tr>
      <w:tr>
        <w:trPr>
          <w:cantSplit w:val="true"/>
        </w:trPr>
        <w:tc>
          <w:tcPr>
            <w:tcW w:w="2930" w:type="dxa"/>
            <w:gridSpan w:val="3"/>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right"/>
              <w:rPr>
                <w:sz w:val="18"/>
                <w:sz w:val="18"/>
                <w:szCs w:val="18"/>
                <w:rFonts w:ascii="Bookman Old Style" w:hAnsi="Bookman Old Style" w:cs="Arial"/>
                <w:lang w:val="en-IN"/>
              </w:rPr>
            </w:pPr>
            <w:r>
              <w:rPr>
                <w:rFonts w:cs="Arial" w:ascii="Bookman Old Style" w:hAnsi="Bookman Old Style"/>
                <w:sz w:val="18"/>
                <w:szCs w:val="18"/>
              </w:rPr>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10.6</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1.5</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0.68</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7 to 40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2500 kg</w:t>
            </w:r>
            <w:r/>
          </w:p>
        </w:tc>
      </w:tr>
      <w:tr>
        <w:trPr>
          <w:cantSplit w:val="true"/>
        </w:trPr>
        <w:tc>
          <w:tcPr>
            <w:tcW w:w="2930" w:type="dxa"/>
            <w:gridSpan w:val="3"/>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right"/>
              <w:rPr>
                <w:sz w:val="18"/>
                <w:sz w:val="18"/>
                <w:szCs w:val="18"/>
                <w:rFonts w:ascii="Bookman Old Style" w:hAnsi="Bookman Old Style" w:cs="Arial"/>
                <w:lang w:val="en-IN"/>
              </w:rPr>
            </w:pPr>
            <w:r>
              <w:rPr>
                <w:rFonts w:cs="Arial" w:ascii="Bookman Old Style" w:hAnsi="Bookman Old Style"/>
                <w:sz w:val="18"/>
                <w:szCs w:val="18"/>
              </w:rPr>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11.2</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1.68</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0.90</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12 to 40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2800 kg</w:t>
            </w:r>
            <w:r/>
          </w:p>
        </w:tc>
      </w:tr>
      <w:tr>
        <w:trPr>
          <w:cantSplit w:val="true"/>
        </w:trPr>
        <w:tc>
          <w:tcPr>
            <w:tcW w:w="2930" w:type="dxa"/>
            <w:gridSpan w:val="3"/>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jc w:val="right"/>
              <w:rPr>
                <w:sz w:val="18"/>
                <w:sz w:val="18"/>
                <w:szCs w:val="18"/>
                <w:rFonts w:ascii="Bookman Old Style" w:hAnsi="Bookman Old Style" w:cs="Arial"/>
                <w:lang w:val="en-IN"/>
              </w:rPr>
            </w:pPr>
            <w:r>
              <w:rPr>
                <w:rFonts w:cs="Arial" w:ascii="Bookman Old Style" w:hAnsi="Bookman Old Style"/>
                <w:sz w:val="18"/>
                <w:szCs w:val="18"/>
              </w:rPr>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12.4</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1.8</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0.90</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12 to 40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3200 kg</w:t>
            </w:r>
            <w:r/>
          </w:p>
        </w:tc>
      </w:tr>
      <w:tr>
        <w:trPr>
          <w:cantSplit w:val="true"/>
        </w:trPr>
        <w:tc>
          <w:tcPr>
            <w:tcW w:w="2930" w:type="dxa"/>
            <w:gridSpan w:val="3"/>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13.0</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1.88</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0.90</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15 to 40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3600 kg</w:t>
            </w:r>
            <w:r/>
          </w:p>
        </w:tc>
      </w:tr>
      <w:tr>
        <w:trPr>
          <w:cantSplit w:val="true"/>
        </w:trPr>
        <w:tc>
          <w:tcPr>
            <w:tcW w:w="2930" w:type="dxa"/>
            <w:gridSpan w:val="3"/>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13.9</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1.9</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0.90</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15 to 60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4000 kg</w:t>
            </w:r>
            <w:r/>
          </w:p>
        </w:tc>
      </w:tr>
      <w:tr>
        <w:trPr>
          <w:cantSplit w:val="true"/>
        </w:trPr>
        <w:tc>
          <w:tcPr>
            <w:tcW w:w="2930" w:type="dxa"/>
            <w:gridSpan w:val="3"/>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lang w:val="en-IN"/>
              </w:rPr>
            </w:pPr>
            <w:r>
              <w:rPr>
                <w:rFonts w:cs="Arial" w:ascii="Bookman Old Style" w:hAnsi="Bookman Old Style"/>
                <w:sz w:val="18"/>
                <w:szCs w:val="18"/>
              </w:rPr>
            </w:r>
            <w:r/>
          </w:p>
        </w:tc>
        <w:tc>
          <w:tcPr>
            <w:tcW w:w="1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360" w:right="-196" w:hanging="0"/>
              <w:rPr>
                <w:sz w:val="18"/>
                <w:sz w:val="18"/>
                <w:szCs w:val="18"/>
                <w:rFonts w:ascii="Bookman Old Style" w:hAnsi="Bookman Old Style" w:cs="Arial"/>
              </w:rPr>
            </w:pPr>
            <w:r>
              <w:rPr>
                <w:rFonts w:cs="Arial" w:ascii="Bookman Old Style" w:hAnsi="Bookman Old Style"/>
                <w:sz w:val="18"/>
                <w:szCs w:val="18"/>
              </w:rPr>
              <w:t>14.8</w:t>
            </w:r>
            <w:r/>
          </w:p>
        </w:tc>
        <w:tc>
          <w:tcPr>
            <w:tcW w:w="97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24" w:hanging="0"/>
              <w:rPr>
                <w:sz w:val="18"/>
                <w:sz w:val="18"/>
                <w:szCs w:val="18"/>
                <w:rFonts w:ascii="Bookman Old Style" w:hAnsi="Bookman Old Style" w:cs="Arial"/>
              </w:rPr>
            </w:pPr>
            <w:r>
              <w:rPr>
                <w:rFonts w:cs="Arial" w:ascii="Bookman Old Style" w:hAnsi="Bookman Old Style"/>
                <w:sz w:val="18"/>
                <w:szCs w:val="18"/>
              </w:rPr>
              <w:t>2.0</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2" w:hanging="0"/>
              <w:rPr>
                <w:sz w:val="18"/>
                <w:sz w:val="18"/>
                <w:szCs w:val="18"/>
                <w:rFonts w:ascii="Bookman Old Style" w:hAnsi="Bookman Old Style" w:cs="Arial"/>
              </w:rPr>
            </w:pPr>
            <w:r>
              <w:rPr>
                <w:rFonts w:cs="Arial" w:ascii="Bookman Old Style" w:hAnsi="Bookman Old Style"/>
                <w:sz w:val="18"/>
                <w:szCs w:val="18"/>
              </w:rPr>
              <w:t>0.90</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rPr>
                <w:sz w:val="18"/>
                <w:sz w:val="18"/>
                <w:szCs w:val="18"/>
                <w:rFonts w:ascii="Bookman Old Style" w:hAnsi="Bookman Old Style" w:cs="Arial"/>
              </w:rPr>
            </w:pPr>
            <w:r>
              <w:rPr>
                <w:rFonts w:cs="Arial" w:ascii="Bookman Old Style" w:hAnsi="Bookman Old Style"/>
                <w:sz w:val="18"/>
                <w:szCs w:val="18"/>
              </w:rPr>
              <w:t>--</w:t>
            </w:r>
            <w:r/>
          </w:p>
        </w:tc>
        <w:tc>
          <w:tcPr>
            <w:tcW w:w="16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0" w:firstLine="42"/>
              <w:rPr>
                <w:sz w:val="18"/>
                <w:sz w:val="18"/>
                <w:szCs w:val="18"/>
                <w:rFonts w:ascii="Bookman Old Style" w:hAnsi="Bookman Old Style" w:cs="Arial"/>
              </w:rPr>
            </w:pPr>
            <w:r>
              <w:rPr>
                <w:rFonts w:cs="Arial" w:ascii="Bookman Old Style" w:hAnsi="Bookman Old Style"/>
                <w:sz w:val="18"/>
                <w:szCs w:val="18"/>
              </w:rPr>
              <w:t>15 to 60 HP</w:t>
            </w:r>
            <w:r/>
          </w:p>
        </w:tc>
        <w:tc>
          <w:tcPr>
            <w:tcW w:w="122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TextBodyIndent"/>
              <w:spacing w:lineRule="auto" w:line="240" w:before="0" w:after="0"/>
              <w:ind w:left="48" w:hanging="0"/>
              <w:rPr>
                <w:sz w:val="18"/>
                <w:sz w:val="18"/>
                <w:szCs w:val="18"/>
                <w:rFonts w:ascii="Bookman Old Style" w:hAnsi="Bookman Old Style" w:cs="Arial"/>
              </w:rPr>
            </w:pPr>
            <w:r>
              <w:rPr>
                <w:rFonts w:cs="Arial" w:ascii="Bookman Old Style" w:hAnsi="Bookman Old Style"/>
                <w:sz w:val="18"/>
                <w:szCs w:val="18"/>
              </w:rPr>
              <w:t>4400 kg</w:t>
            </w:r>
            <w:r/>
          </w:p>
        </w:tc>
      </w:tr>
    </w:tbl>
    <w:p>
      <w:pPr>
        <w:pStyle w:val="Normal"/>
        <w:spacing w:lineRule="auto" w:line="240" w:before="0" w:after="0"/>
        <w:rPr>
          <w:i/>
          <w:i/>
          <w:iCs/>
        </w:rPr>
      </w:pPr>
      <w:r>
        <w:rPr>
          <w:i/>
          <w:iCs/>
        </w:rPr>
        <w:t>Source: NATPAC Survey, 2005</w:t>
      </w:r>
      <w:r/>
    </w:p>
    <w:p>
      <w:pPr>
        <w:pStyle w:val="ListParagraph"/>
        <w:tabs>
          <w:tab w:val="left" w:pos="3825" w:leader="none"/>
        </w:tabs>
        <w:spacing w:lineRule="auto" w:line="240" w:before="0" w:after="0"/>
        <w:ind w:left="0" w:hanging="0"/>
        <w:contextualSpacing/>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TextBodyIndent"/>
        <w:spacing w:lineRule="auto" w:line="360" w:before="0" w:after="0"/>
        <w:ind w:left="0" w:hanging="0"/>
        <w:jc w:val="both"/>
        <w:rPr>
          <w:sz w:val="24"/>
          <w:b/>
          <w:sz w:val="24"/>
          <w:b/>
          <w:szCs w:val="24"/>
          <w:rFonts w:ascii="Bookman Old Style" w:hAnsi="Bookman Old Style"/>
        </w:rPr>
      </w:pPr>
      <w:r>
        <w:rPr>
          <w:rFonts w:ascii="Bookman Old Style" w:hAnsi="Bookman Old Style"/>
          <w:b/>
          <w:sz w:val="24"/>
          <w:szCs w:val="24"/>
        </w:rPr>
        <w:t>6.3</w:t>
        <w:tab/>
        <w:t>Hydrographic Survey</w:t>
      </w:r>
      <w:r/>
    </w:p>
    <w:p>
      <w:pPr>
        <w:pStyle w:val="TextBodyIndent"/>
        <w:spacing w:lineRule="auto" w:line="360" w:before="0" w:after="0"/>
        <w:ind w:left="0" w:hanging="0"/>
        <w:jc w:val="both"/>
        <w:rPr>
          <w:sz w:val="14"/>
          <w:sz w:val="14"/>
          <w:szCs w:val="24"/>
          <w:rFonts w:ascii="Bookman Old Style" w:hAnsi="Bookman Old Style"/>
        </w:rPr>
      </w:pPr>
      <w:r>
        <w:rPr>
          <w:rFonts w:ascii="Bookman Old Style" w:hAnsi="Bookman Old Style"/>
          <w:sz w:val="24"/>
          <w:szCs w:val="24"/>
        </w:rPr>
        <w:tab/>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The Primary Reference Point at Sastra Bhavan, Pattom was established with respect to IISc Bangalore IGS station. The post-processed WGS84 coordinates of PRP is given below;</w:t>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Latitude: 8</w:t>
      </w:r>
      <w:r>
        <w:rPr>
          <w:rFonts w:cs="Calibri"/>
          <w:sz w:val="24"/>
          <w:szCs w:val="24"/>
        </w:rPr>
        <w:t>˚</w:t>
      </w:r>
      <w:r>
        <w:rPr>
          <w:rFonts w:ascii="Bookman Old Style" w:hAnsi="Bookman Old Style"/>
          <w:sz w:val="24"/>
          <w:szCs w:val="24"/>
        </w:rPr>
        <w:t>31'18.27368"N</w:t>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Longitude: 76</w:t>
      </w:r>
      <w:r>
        <w:rPr>
          <w:rFonts w:cs="Calibri"/>
          <w:sz w:val="24"/>
          <w:szCs w:val="24"/>
        </w:rPr>
        <w:t>˚56</w:t>
      </w:r>
      <w:r>
        <w:rPr>
          <w:rFonts w:ascii="Bookman Old Style" w:hAnsi="Bookman Old Style"/>
          <w:sz w:val="24"/>
          <w:szCs w:val="24"/>
        </w:rPr>
        <w:t>'29.84724"E</w:t>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Ellipsoidal Height: -37.4496m</w:t>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The obtained ellipsoidal height was converted into orthometric height with respect to Benchmarks of Survey of India and the height of the PRP is 57.6094m with respect to Mean Sea Level (MSL).</w:t>
      </w:r>
      <w:r/>
    </w:p>
    <w:p>
      <w:pPr>
        <w:pStyle w:val="TextBodyIndent"/>
        <w:spacing w:lineRule="auto" w:line="360" w:before="0" w:after="0"/>
        <w:ind w:left="0" w:firstLine="720"/>
        <w:jc w:val="both"/>
        <w:rPr>
          <w:sz w:val="8"/>
          <w:sz w:val="8"/>
          <w:szCs w:val="24"/>
          <w:rFonts w:ascii="Bookman Old Style" w:hAnsi="Bookman Old Style"/>
        </w:rPr>
      </w:pPr>
      <w:r>
        <w:rPr>
          <w:rFonts w:ascii="Bookman Old Style" w:hAnsi="Bookman Old Style"/>
          <w:sz w:val="24"/>
          <w:szCs w:val="24"/>
        </w:rPr>
        <w:t xml:space="preserve">   </w:t>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 xml:space="preserve">The Secondary Reference Points (SRP's) along the canal were established  with respect to PRP Sastra Bhavan and the UTM coordinates of the Reference stations are shown in </w:t>
      </w:r>
      <w:r>
        <w:rPr>
          <w:rFonts w:ascii="Bookman Old Style" w:hAnsi="Bookman Old Style"/>
          <w:b/>
          <w:sz w:val="24"/>
          <w:szCs w:val="24"/>
        </w:rPr>
        <w:t>Table 6.3</w:t>
      </w:r>
      <w:r>
        <w:rPr>
          <w:rFonts w:ascii="Bookman Old Style" w:hAnsi="Bookman Old Style"/>
          <w:sz w:val="24"/>
          <w:szCs w:val="24"/>
        </w:rPr>
        <w:t>.</w:t>
      </w:r>
      <w:r/>
    </w:p>
    <w:p>
      <w:pPr>
        <w:pStyle w:val="TextBodyIndent"/>
        <w:spacing w:lineRule="auto" w:line="360" w:before="0" w:after="0"/>
        <w:ind w:left="0" w:firstLine="720"/>
        <w:jc w:val="both"/>
        <w:rPr>
          <w:sz w:val="4"/>
          <w:sz w:val="4"/>
          <w:szCs w:val="24"/>
          <w:rFonts w:ascii="Bookman Old Style" w:hAnsi="Bookman Old Style"/>
          <w:lang w:val="en-IN"/>
        </w:rPr>
      </w:pPr>
      <w:r>
        <w:rPr>
          <w:rFonts w:ascii="Bookman Old Style" w:hAnsi="Bookman Old Style"/>
          <w:sz w:val="4"/>
          <w:szCs w:val="24"/>
        </w:rPr>
      </w:r>
      <w:r/>
    </w:p>
    <w:p>
      <w:pPr>
        <w:pStyle w:val="TextBodyIndent"/>
        <w:spacing w:lineRule="auto" w:line="240" w:before="0" w:after="0"/>
        <w:ind w:left="0" w:hanging="0"/>
        <w:jc w:val="center"/>
        <w:rPr>
          <w:sz w:val="24"/>
          <w:b/>
          <w:sz w:val="24"/>
          <w:b/>
          <w:szCs w:val="24"/>
          <w:rFonts w:ascii="Bookman Old Style" w:hAnsi="Bookman Old Style"/>
        </w:rPr>
      </w:pPr>
      <w:r>
        <w:rPr>
          <w:rFonts w:ascii="Bookman Old Style" w:hAnsi="Bookman Old Style"/>
          <w:b/>
          <w:sz w:val="24"/>
          <w:szCs w:val="24"/>
        </w:rPr>
        <w:t>Table 6.3: Geo Coordinates of GPS Reference Stations</w:t>
      </w:r>
      <w:r/>
    </w:p>
    <w:tbl>
      <w:tblPr>
        <w:tblStyle w:val="TableGrid"/>
        <w:tblW w:w="9640" w:type="dxa"/>
        <w:jc w:val="left"/>
        <w:tblInd w:w="-318" w:type="dxa"/>
        <w:tblBorders/>
        <w:tblCellMar>
          <w:top w:w="0" w:type="dxa"/>
          <w:left w:w="108" w:type="dxa"/>
          <w:bottom w:w="0" w:type="dxa"/>
          <w:right w:w="108" w:type="dxa"/>
        </w:tblCellMar>
      </w:tblPr>
      <w:tblGrid>
        <w:gridCol w:w="2268"/>
        <w:gridCol w:w="1577"/>
        <w:gridCol w:w="1619"/>
        <w:gridCol w:w="1440"/>
        <w:gridCol w:w="2736"/>
      </w:tblGrid>
      <w:tr>
        <w:trPr/>
        <w:tc>
          <w:tcPr>
            <w:tcW w:w="2268" w:type="dxa"/>
            <w:tcBorders/>
            <w:shd w:fill="auto" w:val="clear"/>
            <w:tcMar>
              <w:left w:w="108" w:type="dxa"/>
            </w:tcMar>
          </w:tcPr>
          <w:p>
            <w:pPr>
              <w:pStyle w:val="TextBodyIndent"/>
              <w:spacing w:lineRule="auto" w:line="240" w:before="0" w:after="0"/>
              <w:ind w:left="0" w:hanging="0"/>
              <w:jc w:val="center"/>
              <w:rPr>
                <w:sz w:val="20"/>
                <w:b/>
                <w:sz w:val="20"/>
                <w:b/>
                <w:szCs w:val="20"/>
                <w:rFonts w:ascii="Bookman Old Style" w:hAnsi="Bookman Old Style"/>
              </w:rPr>
            </w:pPr>
            <w:r>
              <w:rPr>
                <w:rFonts w:ascii="Bookman Old Style" w:hAnsi="Bookman Old Style"/>
                <w:b/>
                <w:sz w:val="20"/>
                <w:szCs w:val="20"/>
                <w:lang w:val="en-IN"/>
              </w:rPr>
              <w:t>POINT ID</w:t>
            </w:r>
            <w:r/>
          </w:p>
        </w:tc>
        <w:tc>
          <w:tcPr>
            <w:tcW w:w="1577" w:type="dxa"/>
            <w:tcBorders/>
            <w:shd w:fill="auto" w:val="clear"/>
            <w:tcMar>
              <w:left w:w="108" w:type="dxa"/>
            </w:tcMar>
          </w:tcPr>
          <w:p>
            <w:pPr>
              <w:pStyle w:val="TextBodyIndent"/>
              <w:spacing w:lineRule="auto" w:line="240" w:before="0" w:after="0"/>
              <w:ind w:left="0" w:hanging="0"/>
              <w:jc w:val="center"/>
              <w:rPr>
                <w:sz w:val="20"/>
                <w:b/>
                <w:sz w:val="20"/>
                <w:b/>
                <w:szCs w:val="20"/>
                <w:rFonts w:ascii="Bookman Old Style" w:hAnsi="Bookman Old Style"/>
              </w:rPr>
            </w:pPr>
            <w:r>
              <w:rPr>
                <w:rFonts w:ascii="Bookman Old Style" w:hAnsi="Bookman Old Style"/>
                <w:b/>
                <w:sz w:val="20"/>
                <w:szCs w:val="20"/>
                <w:lang w:val="en-IN"/>
              </w:rPr>
              <w:t>EASTING (m)</w:t>
            </w:r>
            <w:r/>
          </w:p>
        </w:tc>
        <w:tc>
          <w:tcPr>
            <w:tcW w:w="1619" w:type="dxa"/>
            <w:tcBorders/>
            <w:shd w:fill="auto" w:val="clear"/>
            <w:tcMar>
              <w:left w:w="108" w:type="dxa"/>
            </w:tcMar>
          </w:tcPr>
          <w:p>
            <w:pPr>
              <w:pStyle w:val="TextBodyIndent"/>
              <w:spacing w:lineRule="auto" w:line="240" w:before="0" w:after="0"/>
              <w:ind w:left="0" w:hanging="0"/>
              <w:jc w:val="center"/>
              <w:rPr>
                <w:sz w:val="20"/>
                <w:b/>
                <w:sz w:val="20"/>
                <w:b/>
                <w:szCs w:val="20"/>
                <w:rFonts w:ascii="Bookman Old Style" w:hAnsi="Bookman Old Style"/>
              </w:rPr>
            </w:pPr>
            <w:r>
              <w:rPr>
                <w:rFonts w:ascii="Bookman Old Style" w:hAnsi="Bookman Old Style"/>
                <w:b/>
                <w:sz w:val="20"/>
                <w:szCs w:val="20"/>
                <w:lang w:val="en-IN"/>
              </w:rPr>
              <w:t>NORTHING (m)</w:t>
            </w:r>
            <w:r/>
          </w:p>
        </w:tc>
        <w:tc>
          <w:tcPr>
            <w:tcW w:w="1440" w:type="dxa"/>
            <w:tcBorders/>
            <w:shd w:fill="auto" w:val="clear"/>
            <w:tcMar>
              <w:left w:w="108" w:type="dxa"/>
            </w:tcMar>
          </w:tcPr>
          <w:p>
            <w:pPr>
              <w:pStyle w:val="TextBodyIndent"/>
              <w:spacing w:lineRule="auto" w:line="240" w:before="0" w:after="0"/>
              <w:ind w:left="0" w:hanging="0"/>
              <w:jc w:val="center"/>
              <w:rPr>
                <w:sz w:val="20"/>
                <w:b/>
                <w:sz w:val="20"/>
                <w:b/>
                <w:szCs w:val="20"/>
                <w:rFonts w:ascii="Bookman Old Style" w:hAnsi="Bookman Old Style"/>
              </w:rPr>
            </w:pPr>
            <w:r>
              <w:rPr>
                <w:rFonts w:ascii="Bookman Old Style" w:hAnsi="Bookman Old Style"/>
                <w:b/>
                <w:sz w:val="20"/>
                <w:szCs w:val="20"/>
                <w:lang w:val="en-IN"/>
              </w:rPr>
              <w:t>HEIGHT (m)</w:t>
            </w:r>
            <w:r/>
          </w:p>
        </w:tc>
        <w:tc>
          <w:tcPr>
            <w:tcW w:w="2736" w:type="dxa"/>
            <w:tcBorders/>
            <w:shd w:fill="auto" w:val="clear"/>
            <w:tcMar>
              <w:left w:w="108" w:type="dxa"/>
            </w:tcMar>
          </w:tcPr>
          <w:p>
            <w:pPr>
              <w:pStyle w:val="TextBodyIndent"/>
              <w:spacing w:lineRule="auto" w:line="240" w:before="0" w:after="0"/>
              <w:ind w:left="0" w:hanging="0"/>
              <w:jc w:val="center"/>
              <w:rPr>
                <w:sz w:val="20"/>
                <w:b/>
                <w:sz w:val="20"/>
                <w:b/>
                <w:szCs w:val="20"/>
                <w:rFonts w:ascii="Bookman Old Style" w:hAnsi="Bookman Old Style"/>
              </w:rPr>
            </w:pPr>
            <w:r>
              <w:rPr>
                <w:rFonts w:ascii="Bookman Old Style" w:hAnsi="Bookman Old Style"/>
                <w:b/>
                <w:sz w:val="20"/>
                <w:szCs w:val="20"/>
                <w:lang w:val="en-IN"/>
              </w:rPr>
              <w:t>REMARKS</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Kovalam</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716887.7851</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929767.6301</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3.125</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 xml:space="preserve">Northern end of Taj hotel which is closer to compound wall  </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Panathura Temple</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716230.3851</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930879.7519</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2.330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In front of temple and is between sea wall and panchayat road</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Moonattumukku</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714613.0521</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933763.8836</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1.840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Under the road bridge on right bank of the canal</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SM Lock</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714347.0835</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934335.8618</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6.710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Eastern end of SM lock</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Muttathara Steel Bridge</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713356.7749</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935867.4928</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3.225</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Under the foot over bridge on right bank of the canal</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Vallakadavu</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712681.4696</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937745.3243</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2.940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South end of culvert on right bank of the canal</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Chackai Road Bridge</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711499.5858</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939109.6757</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2.150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Under the road bridge on right bank of the canal</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Chackai Railway Bridge</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708775.9149</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942188.3085</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2.310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Under the railway bridge between two railway tracks</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Vempalavattom</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709480.5981</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941065.9172</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1.790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Under the Karikkakom road bridge on left bank of the canal</w:t>
            </w:r>
            <w:r/>
          </w:p>
        </w:tc>
      </w:tr>
      <w:tr>
        <w:trPr/>
        <w:tc>
          <w:tcPr>
            <w:tcW w:w="2268"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 xml:space="preserve">Akkualam </w:t>
            </w:r>
            <w:r/>
          </w:p>
        </w:tc>
        <w:tc>
          <w:tcPr>
            <w:tcW w:w="1577"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708775.9054</w:t>
            </w:r>
            <w:r/>
          </w:p>
        </w:tc>
        <w:tc>
          <w:tcPr>
            <w:tcW w:w="1619"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942188.3068</w:t>
            </w:r>
            <w:r/>
          </w:p>
        </w:tc>
        <w:tc>
          <w:tcPr>
            <w:tcW w:w="1440"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1.850</w:t>
            </w:r>
            <w:r/>
          </w:p>
        </w:tc>
        <w:tc>
          <w:tcPr>
            <w:tcW w:w="2736" w:type="dxa"/>
            <w:tcBorders/>
            <w:shd w:fill="auto" w:val="clear"/>
            <w:tcMar>
              <w:left w:w="108" w:type="dxa"/>
            </w:tcMar>
            <w:vAlign w:val="bottom"/>
          </w:tcPr>
          <w:p>
            <w:pPr>
              <w:pStyle w:val="Normal"/>
              <w:spacing w:lineRule="auto" w:line="240" w:before="0" w:after="0"/>
              <w:rPr>
                <w:sz w:val="20"/>
                <w:sz w:val="20"/>
                <w:szCs w:val="20"/>
                <w:rFonts w:ascii="Bookman Old Style" w:hAnsi="Bookman Old Style" w:cs="Calibri"/>
              </w:rPr>
            </w:pPr>
            <w:r>
              <w:rPr>
                <w:rFonts w:cs="Calibri" w:ascii="Bookman Old Style" w:hAnsi="Bookman Old Style"/>
                <w:sz w:val="20"/>
                <w:szCs w:val="20"/>
                <w:lang w:val="en-IN"/>
              </w:rPr>
              <w:t>Boundary of walkway and doctors colony</w:t>
            </w:r>
            <w:r/>
          </w:p>
        </w:tc>
      </w:tr>
    </w:tbl>
    <w:p>
      <w:pPr>
        <w:pStyle w:val="TextBodyIndent"/>
        <w:spacing w:lineRule="auto" w:line="240" w:before="0" w:after="0"/>
        <w:ind w:left="0" w:hanging="0"/>
        <w:jc w:val="center"/>
        <w:rPr>
          <w:sz w:val="24"/>
          <w:b/>
          <w:sz w:val="24"/>
          <w:b/>
          <w:szCs w:val="24"/>
          <w:rFonts w:ascii="Bookman Old Style" w:hAnsi="Bookman Old Style"/>
          <w:lang w:val="en-IN"/>
        </w:rPr>
      </w:pPr>
      <w:r>
        <w:rPr>
          <w:rFonts w:ascii="Bookman Old Style" w:hAnsi="Bookman Old Style"/>
          <w:b/>
          <w:sz w:val="24"/>
          <w:szCs w:val="24"/>
        </w:rPr>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 xml:space="preserve">The locations of benchmarks were jointly identified by Officers from Directorate of Inland Navigation and NATPAC Officials and as per PWD specifications the benchmarks were constructed at 10 locations along the study stretch. The reduced levels of the benchmarks were transferred from the permanent benchmark of War Memorial Pillar, Palayam and the details of benchmark stones are shown in </w:t>
      </w:r>
      <w:r>
        <w:rPr>
          <w:rFonts w:ascii="Bookman Old Style" w:hAnsi="Bookman Old Style"/>
          <w:b/>
          <w:sz w:val="24"/>
          <w:szCs w:val="24"/>
        </w:rPr>
        <w:t>Figure 6.1.</w:t>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With respect of each reference stations the topography survey was conducted using Electronic Total Station. The features like canal boundary, road connectivity, cross structures including road bridges, railway bridges, foot over bridges, aqueduct, etc and land use pattern were surveyed as a part of topography survey.</w:t>
      </w:r>
      <w:r/>
    </w:p>
    <w:p>
      <w:pPr>
        <w:pStyle w:val="TextBodyIndent"/>
        <w:spacing w:lineRule="auto" w:line="360" w:before="0" w:after="0"/>
        <w:ind w:left="0" w:firstLine="720"/>
        <w:jc w:val="both"/>
        <w:rPr>
          <w:sz w:val="24"/>
          <w:sz w:val="24"/>
          <w:szCs w:val="24"/>
          <w:rFonts w:ascii="Bookman Old Style" w:hAnsi="Bookman Old Style"/>
          <w:lang w:val="en-IN"/>
        </w:rPr>
      </w:pPr>
      <w:r>
        <w:rPr>
          <w:rFonts w:ascii="Bookman Old Style" w:hAnsi="Bookman Old Style"/>
          <w:sz w:val="24"/>
          <w:szCs w:val="24"/>
        </w:rPr>
      </w:r>
      <w:r>
        <mc:AlternateContent>
          <mc:Choice Requires="wps">
            <w:drawing>
              <wp:anchor behindDoc="0" distT="0" distB="0" distL="114300" distR="114300" simplePos="0" locked="0" layoutInCell="1" allowOverlap="1" relativeHeight="47">
                <wp:simplePos x="0" y="0"/>
                <wp:positionH relativeFrom="column">
                  <wp:posOffset>205105</wp:posOffset>
                </wp:positionH>
                <wp:positionV relativeFrom="paragraph">
                  <wp:posOffset>2949575</wp:posOffset>
                </wp:positionV>
                <wp:extent cx="1078865" cy="226060"/>
                <wp:effectExtent l="0" t="0" r="0" b="0"/>
                <wp:wrapNone/>
                <wp:docPr id="44" name=""/>
                <a:graphic xmlns:a="http://schemas.openxmlformats.org/drawingml/2006/main">
                  <a:graphicData uri="http://schemas.microsoft.com/office/word/2010/wordprocessingShape">
                    <wps:wsp>
                      <wps:cNvSpPr txBox="1"/>
                      <wps:spPr>
                        <a:xfrm>
                          <a:off x="0" y="0"/>
                          <a:ext cx="1078865" cy="226060"/>
                        </a:xfrm>
                        <a:prstGeom prst="rect"/>
                      </wps:spPr>
                      <wps:txbx>
                        <w:txbxContent>
                          <w:p>
                            <w:pPr>
                              <w:pStyle w:val="FrameContents"/>
                            </w:pPr>
                            <w:r>
                              <w:rPr/>
                              <w:t>Kovalam</w:t>
                            </w:r>
                          </w:p>
                        </w:txbxContent>
                      </wps:txbx>
                      <wps:bodyPr anchor="t" lIns="91440" tIns="45720" rIns="91440" bIns="45720">
                        <a:noAutofit/>
                      </wps:bodyPr>
                    </wps:wsp>
                  </a:graphicData>
                </a:graphic>
              </wp:anchor>
            </w:drawing>
          </mc:Choice>
          <mc:Fallback>
            <w:pict>
              <v:rect stroked="f" strokeweight="0pt" style="position:absolute;width:84.95pt;height:17.8pt;mso-wrap-distance-left:9pt;mso-wrap-distance-right:9pt;mso-wrap-distance-top:0pt;mso-wrap-distance-bottom:0pt;margin-top:232.25pt;margin-left:16.15pt">
                <v:textbox>
                  <w:txbxContent>
                    <w:p>
                      <w:pPr>
                        <w:pStyle w:val="FrameContents"/>
                      </w:pPr>
                      <w:r>
                        <w:rPr/>
                        <w:t>Kovalam</w:t>
                      </w:r>
                    </w:p>
                  </w:txbxContent>
                </v:textbox>
              </v:rect>
            </w:pict>
          </mc:Fallback>
        </mc:AlternateContent>
      </w:r>
      <w:r>
        <mc:AlternateContent>
          <mc:Choice Requires="wps">
            <w:drawing>
              <wp:anchor behindDoc="0" distT="0" distB="0" distL="114300" distR="114300" simplePos="0" locked="0" layoutInCell="1" allowOverlap="1" relativeHeight="48">
                <wp:simplePos x="0" y="0"/>
                <wp:positionH relativeFrom="column">
                  <wp:posOffset>2216785</wp:posOffset>
                </wp:positionH>
                <wp:positionV relativeFrom="paragraph">
                  <wp:posOffset>2939415</wp:posOffset>
                </wp:positionV>
                <wp:extent cx="1605280" cy="226060"/>
                <wp:effectExtent l="0" t="0" r="0" b="0"/>
                <wp:wrapNone/>
                <wp:docPr id="45" name=""/>
                <a:graphic xmlns:a="http://schemas.openxmlformats.org/drawingml/2006/main">
                  <a:graphicData uri="http://schemas.microsoft.com/office/word/2010/wordprocessingShape">
                    <wps:wsp>
                      <wps:cNvSpPr txBox="1"/>
                      <wps:spPr>
                        <a:xfrm>
                          <a:off x="0" y="0"/>
                          <a:ext cx="1605280" cy="226060"/>
                        </a:xfrm>
                        <a:prstGeom prst="rect"/>
                      </wps:spPr>
                      <wps:txbx>
                        <w:txbxContent>
                          <w:p>
                            <w:pPr>
                              <w:pStyle w:val="FrameContents"/>
                            </w:pPr>
                            <w:r>
                              <w:rPr/>
                              <w:t>Panathura Temple</w:t>
                            </w:r>
                          </w:p>
                        </w:txbxContent>
                      </wps:txbx>
                      <wps:bodyPr anchor="t" lIns="91440" tIns="45720" rIns="91440" bIns="45720">
                        <a:noAutofit/>
                      </wps:bodyPr>
                    </wps:wsp>
                  </a:graphicData>
                </a:graphic>
              </wp:anchor>
            </w:drawing>
          </mc:Choice>
          <mc:Fallback>
            <w:pict>
              <v:rect stroked="f" strokeweight="0pt" style="position:absolute;width:126.4pt;height:17.8pt;mso-wrap-distance-left:9pt;mso-wrap-distance-right:9pt;mso-wrap-distance-top:0pt;mso-wrap-distance-bottom:0pt;margin-top:231.45pt;margin-left:174.55pt">
                <v:textbox>
                  <w:txbxContent>
                    <w:p>
                      <w:pPr>
                        <w:pStyle w:val="FrameContents"/>
                      </w:pPr>
                      <w:r>
                        <w:rPr/>
                        <w:t>Panathura Temple</w:t>
                      </w:r>
                    </w:p>
                  </w:txbxContent>
                </v:textbox>
              </v:rect>
            </w:pict>
          </mc:Fallback>
        </mc:AlternateContent>
      </w:r>
      <w:r>
        <mc:AlternateContent>
          <mc:Choice Requires="wps">
            <w:drawing>
              <wp:anchor behindDoc="0" distT="0" distB="0" distL="114300" distR="114300" simplePos="0" locked="0" layoutInCell="1" allowOverlap="1" relativeHeight="49">
                <wp:simplePos x="0" y="0"/>
                <wp:positionH relativeFrom="column">
                  <wp:posOffset>4401185</wp:posOffset>
                </wp:positionH>
                <wp:positionV relativeFrom="paragraph">
                  <wp:posOffset>2929255</wp:posOffset>
                </wp:positionV>
                <wp:extent cx="1605280" cy="226060"/>
                <wp:effectExtent l="0" t="0" r="0" b="0"/>
                <wp:wrapNone/>
                <wp:docPr id="46" name=""/>
                <a:graphic xmlns:a="http://schemas.openxmlformats.org/drawingml/2006/main">
                  <a:graphicData uri="http://schemas.microsoft.com/office/word/2010/wordprocessingShape">
                    <wps:wsp>
                      <wps:cNvSpPr txBox="1"/>
                      <wps:spPr>
                        <a:xfrm>
                          <a:off x="0" y="0"/>
                          <a:ext cx="1605280" cy="226060"/>
                        </a:xfrm>
                        <a:prstGeom prst="rect"/>
                      </wps:spPr>
                      <wps:txbx>
                        <w:txbxContent>
                          <w:p>
                            <w:pPr>
                              <w:pStyle w:val="FrameContents"/>
                            </w:pPr>
                            <w:r>
                              <w:rPr/>
                              <w:t>Moonattumukku</w:t>
                            </w:r>
                          </w:p>
                        </w:txbxContent>
                      </wps:txbx>
                      <wps:bodyPr anchor="t" lIns="91440" tIns="45720" rIns="91440" bIns="45720">
                        <a:noAutofit/>
                      </wps:bodyPr>
                    </wps:wsp>
                  </a:graphicData>
                </a:graphic>
              </wp:anchor>
            </w:drawing>
          </mc:Choice>
          <mc:Fallback>
            <w:pict>
              <v:rect stroked="f" strokeweight="0pt" style="position:absolute;width:126.4pt;height:17.8pt;mso-wrap-distance-left:9pt;mso-wrap-distance-right:9pt;mso-wrap-distance-top:0pt;mso-wrap-distance-bottom:0pt;margin-top:230.65pt;margin-left:346.55pt">
                <v:textbox>
                  <w:txbxContent>
                    <w:p>
                      <w:pPr>
                        <w:pStyle w:val="FrameContents"/>
                      </w:pPr>
                      <w:r>
                        <w:rPr/>
                        <w:t>Moonattumukku</w:t>
                      </w:r>
                    </w:p>
                  </w:txbxContent>
                </v:textbox>
              </v:rect>
            </w:pict>
          </mc:Fallback>
        </mc:AlternateContent>
      </w:r>
      <w:r/>
    </w:p>
    <w:p>
      <w:pPr>
        <w:pStyle w:val="Normal"/>
      </w:pPr>
      <w:r>
        <w:rPr/>
        <w:drawing>
          <wp:anchor behindDoc="1" distT="0" distB="0" distL="114300" distR="114300" simplePos="0" locked="0" layoutInCell="1" allowOverlap="1" relativeHeight="44">
            <wp:simplePos x="0" y="0"/>
            <wp:positionH relativeFrom="column">
              <wp:posOffset>1991360</wp:posOffset>
            </wp:positionH>
            <wp:positionV relativeFrom="paragraph">
              <wp:posOffset>-92710</wp:posOffset>
            </wp:positionV>
            <wp:extent cx="2004695" cy="2691765"/>
            <wp:effectExtent l="0" t="0" r="0" b="0"/>
            <wp:wrapSquare wrapText="bothSides"/>
            <wp:docPr id="47" name="Picture" descr="G:\LAPTOP\INLAND\SEPTEMBER 2015\BM Stone Photos\Panathur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descr="G:\LAPTOP\INLAND\SEPTEMBER 2015\BM Stone Photos\Panathura 2.jpg"/>
                    <pic:cNvPicPr>
                      <a:picLocks noChangeAspect="1" noChangeArrowheads="1"/>
                    </pic:cNvPicPr>
                  </pic:nvPicPr>
                  <pic:blipFill>
                    <a:blip r:embed="rId72"/>
                    <a:stretch>
                      <a:fillRect/>
                    </a:stretch>
                  </pic:blipFill>
                  <pic:spPr bwMode="auto">
                    <a:xfrm>
                      <a:off x="0" y="0"/>
                      <a:ext cx="2004695" cy="2691765"/>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45">
            <wp:simplePos x="0" y="0"/>
            <wp:positionH relativeFrom="column">
              <wp:posOffset>4025900</wp:posOffset>
            </wp:positionH>
            <wp:positionV relativeFrom="paragraph">
              <wp:posOffset>-112395</wp:posOffset>
            </wp:positionV>
            <wp:extent cx="2025015" cy="2712085"/>
            <wp:effectExtent l="0" t="0" r="0" b="0"/>
            <wp:wrapSquare wrapText="bothSides"/>
            <wp:docPr id="48" name="Picture" descr="G:\LAPTOP\INLAND\SEPTEMBER 2015\BM Stone Photos\Moonattumukku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descr="G:\LAPTOP\INLAND\SEPTEMBER 2015\BM Stone Photos\Moonattumukku 3.jpg"/>
                    <pic:cNvPicPr>
                      <a:picLocks noChangeAspect="1" noChangeArrowheads="1"/>
                    </pic:cNvPicPr>
                  </pic:nvPicPr>
                  <pic:blipFill>
                    <a:blip r:embed="rId73"/>
                    <a:stretch>
                      <a:fillRect/>
                    </a:stretch>
                  </pic:blipFill>
                  <pic:spPr bwMode="auto">
                    <a:xfrm>
                      <a:off x="0" y="0"/>
                      <a:ext cx="2025015" cy="2712085"/>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46">
            <wp:simplePos x="0" y="0"/>
            <wp:positionH relativeFrom="column">
              <wp:posOffset>-22225</wp:posOffset>
            </wp:positionH>
            <wp:positionV relativeFrom="paragraph">
              <wp:posOffset>-92710</wp:posOffset>
            </wp:positionV>
            <wp:extent cx="1984375" cy="2680970"/>
            <wp:effectExtent l="0" t="0" r="0" b="0"/>
            <wp:wrapSquare wrapText="bothSides"/>
            <wp:docPr id="49" name="Picture" descr="G:\LAPTOP\INLAND\SEPTEMBER 2015\BM Stone Photos\Kovala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descr="G:\LAPTOP\INLAND\SEPTEMBER 2015\BM Stone Photos\Kovalam 1.jpg"/>
                    <pic:cNvPicPr>
                      <a:picLocks noChangeAspect="1" noChangeArrowheads="1"/>
                    </pic:cNvPicPr>
                  </pic:nvPicPr>
                  <pic:blipFill>
                    <a:blip r:embed="rId74"/>
                    <a:stretch>
                      <a:fillRect/>
                    </a:stretch>
                  </pic:blipFill>
                  <pic:spPr bwMode="auto">
                    <a:xfrm>
                      <a:off x="0" y="0"/>
                      <a:ext cx="1984375" cy="2680970"/>
                    </a:xfrm>
                    <a:prstGeom prst="rect">
                      <a:avLst/>
                    </a:prstGeom>
                    <a:noFill/>
                    <a:ln w="9525">
                      <a:noFill/>
                      <a:miter lim="800000"/>
                      <a:headEnd/>
                      <a:tailEnd/>
                    </a:ln>
                  </pic:spPr>
                </pic:pic>
              </a:graphicData>
            </a:graphic>
          </wp:anchor>
        </w:drawing>
      </w:r>
      <w:r/>
    </w:p>
    <w:p>
      <w:pPr>
        <w:pStyle w:val="Normal"/>
      </w:pPr>
      <w:r>
        <w:rPr/>
        <w:drawing>
          <wp:anchor behindDoc="1" distT="0" distB="0" distL="114300" distR="114300" simplePos="0" locked="0" layoutInCell="1" allowOverlap="1" relativeHeight="50">
            <wp:simplePos x="0" y="0"/>
            <wp:positionH relativeFrom="column">
              <wp:posOffset>-18415</wp:posOffset>
            </wp:positionH>
            <wp:positionV relativeFrom="paragraph">
              <wp:posOffset>79375</wp:posOffset>
            </wp:positionV>
            <wp:extent cx="1981200" cy="2628900"/>
            <wp:effectExtent l="0" t="0" r="0" b="0"/>
            <wp:wrapSquare wrapText="bothSides"/>
            <wp:docPr id="50" name="Picture" descr="G:\LAPTOP\INLAND\SEPTEMBER 2015\BM Stone Photos\SM Lock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descr="G:\LAPTOP\INLAND\SEPTEMBER 2015\BM Stone Photos\SM Lock 3.jpg"/>
                    <pic:cNvPicPr>
                      <a:picLocks noChangeAspect="1" noChangeArrowheads="1"/>
                    </pic:cNvPicPr>
                  </pic:nvPicPr>
                  <pic:blipFill>
                    <a:blip r:embed="rId75"/>
                    <a:stretch>
                      <a:fillRect/>
                    </a:stretch>
                  </pic:blipFill>
                  <pic:spPr bwMode="auto">
                    <a:xfrm>
                      <a:off x="0" y="0"/>
                      <a:ext cx="1981200" cy="2628900"/>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51">
            <wp:simplePos x="0" y="0"/>
            <wp:positionH relativeFrom="column">
              <wp:posOffset>2067560</wp:posOffset>
            </wp:positionH>
            <wp:positionV relativeFrom="paragraph">
              <wp:posOffset>79375</wp:posOffset>
            </wp:positionV>
            <wp:extent cx="1977390" cy="2628900"/>
            <wp:effectExtent l="0" t="0" r="0" b="0"/>
            <wp:wrapSquare wrapText="bothSides"/>
            <wp:docPr id="51" name="Picture" descr="G:\LAPTOP\INLAND\SEPTEMBER 2015\BM Stone Photos\Muttathara Iron Brid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descr="G:\LAPTOP\INLAND\SEPTEMBER 2015\BM Stone Photos\Muttathara Iron Bridge 2.jpg"/>
                    <pic:cNvPicPr>
                      <a:picLocks noChangeAspect="1" noChangeArrowheads="1"/>
                    </pic:cNvPicPr>
                  </pic:nvPicPr>
                  <pic:blipFill>
                    <a:blip r:embed="rId76"/>
                    <a:stretch>
                      <a:fillRect/>
                    </a:stretch>
                  </pic:blipFill>
                  <pic:spPr bwMode="auto">
                    <a:xfrm>
                      <a:off x="0" y="0"/>
                      <a:ext cx="1977390" cy="2628900"/>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52">
            <wp:simplePos x="0" y="0"/>
            <wp:positionH relativeFrom="column">
              <wp:posOffset>4096385</wp:posOffset>
            </wp:positionH>
            <wp:positionV relativeFrom="paragraph">
              <wp:posOffset>327025</wp:posOffset>
            </wp:positionV>
            <wp:extent cx="2409190" cy="1809750"/>
            <wp:effectExtent l="0" t="0" r="0" b="0"/>
            <wp:wrapSquare wrapText="bothSides"/>
            <wp:docPr id="52" name="Picture" descr="G:\LAPTOP\INLAND\SEPTEMBER 2015\BM Stone Photos\Vallakadav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descr="G:\LAPTOP\INLAND\SEPTEMBER 2015\BM Stone Photos\Vallakadavu 2.jpg"/>
                    <pic:cNvPicPr>
                      <a:picLocks noChangeAspect="1" noChangeArrowheads="1"/>
                    </pic:cNvPicPr>
                  </pic:nvPicPr>
                  <pic:blipFill>
                    <a:blip r:embed="rId77"/>
                    <a:stretch>
                      <a:fillRect/>
                    </a:stretch>
                  </pic:blipFill>
                  <pic:spPr bwMode="auto">
                    <a:xfrm>
                      <a:off x="0" y="0"/>
                      <a:ext cx="2409190" cy="1809750"/>
                    </a:xfrm>
                    <a:prstGeom prst="rect">
                      <a:avLst/>
                    </a:prstGeom>
                    <a:noFill/>
                    <a:ln w="9525">
                      <a:noFill/>
                      <a:miter lim="800000"/>
                      <a:headEnd/>
                      <a:tailEnd/>
                    </a:ln>
                  </pic:spPr>
                </pic:pic>
              </a:graphicData>
            </a:graphic>
          </wp:anchor>
        </w:drawing>
      </w:r>
      <w:r/>
    </w:p>
    <w:p>
      <w:pPr>
        <w:pStyle w:val="Normal"/>
      </w:pPr>
      <w:r>
        <w:rPr/>
      </w:r>
      <w:r/>
    </w:p>
    <w:p>
      <w:pPr>
        <w:pStyle w:val="Normal"/>
      </w:pPr>
      <w:r>
        <w:rPr/>
      </w:r>
      <w:r>
        <mc:AlternateContent>
          <mc:Choice Requires="wps">
            <w:drawing>
              <wp:anchor behindDoc="0" distT="0" distB="0" distL="114300" distR="114300" simplePos="0" locked="0" layoutInCell="1" allowOverlap="1" relativeHeight="53">
                <wp:simplePos x="0" y="0"/>
                <wp:positionH relativeFrom="column">
                  <wp:posOffset>-4066540</wp:posOffset>
                </wp:positionH>
                <wp:positionV relativeFrom="paragraph">
                  <wp:posOffset>229235</wp:posOffset>
                </wp:positionV>
                <wp:extent cx="1078865" cy="226060"/>
                <wp:effectExtent l="0" t="0" r="0" b="0"/>
                <wp:wrapNone/>
                <wp:docPr id="53" name=""/>
                <a:graphic xmlns:a="http://schemas.openxmlformats.org/drawingml/2006/main">
                  <a:graphicData uri="http://schemas.microsoft.com/office/word/2010/wordprocessingShape">
                    <wps:wsp>
                      <wps:cNvSpPr txBox="1"/>
                      <wps:spPr>
                        <a:xfrm>
                          <a:off x="0" y="0"/>
                          <a:ext cx="1078865" cy="226060"/>
                        </a:xfrm>
                        <a:prstGeom prst="rect"/>
                      </wps:spPr>
                      <wps:txbx>
                        <w:txbxContent>
                          <w:p>
                            <w:pPr>
                              <w:pStyle w:val="FrameContents"/>
                            </w:pPr>
                            <w:r>
                              <w:rPr/>
                              <w:t>SM Lock</w:t>
                            </w:r>
                          </w:p>
                        </w:txbxContent>
                      </wps:txbx>
                      <wps:bodyPr anchor="t" lIns="91440" tIns="45720" rIns="91440" bIns="45720">
                        <a:noAutofit/>
                      </wps:bodyPr>
                    </wps:wsp>
                  </a:graphicData>
                </a:graphic>
              </wp:anchor>
            </w:drawing>
          </mc:Choice>
          <mc:Fallback>
            <w:pict>
              <v:rect stroked="f" strokeweight="0pt" style="position:absolute;width:84.95pt;height:17.8pt;mso-wrap-distance-left:9pt;mso-wrap-distance-right:9pt;mso-wrap-distance-top:0pt;mso-wrap-distance-bottom:0pt;margin-top:18.05pt;margin-left:-320.2pt">
                <v:textbox>
                  <w:txbxContent>
                    <w:p>
                      <w:pPr>
                        <w:pStyle w:val="FrameContents"/>
                      </w:pPr>
                      <w:r>
                        <w:rPr/>
                        <w:t>SM Lock</w:t>
                      </w:r>
                    </w:p>
                  </w:txbxContent>
                </v:textbox>
              </v:rect>
            </w:pict>
          </mc:Fallback>
        </mc:AlternateContent>
      </w:r>
      <w:r>
        <mc:AlternateContent>
          <mc:Choice Requires="wps">
            <w:drawing>
              <wp:anchor behindDoc="0" distT="0" distB="0" distL="114300" distR="114300" simplePos="0" locked="0" layoutInCell="1" allowOverlap="1" relativeHeight="54">
                <wp:simplePos x="0" y="0"/>
                <wp:positionH relativeFrom="column">
                  <wp:posOffset>-2054860</wp:posOffset>
                </wp:positionH>
                <wp:positionV relativeFrom="paragraph">
                  <wp:posOffset>219075</wp:posOffset>
                </wp:positionV>
                <wp:extent cx="1605280" cy="226060"/>
                <wp:effectExtent l="0" t="0" r="0" b="0"/>
                <wp:wrapNone/>
                <wp:docPr id="54" name=""/>
                <a:graphic xmlns:a="http://schemas.openxmlformats.org/drawingml/2006/main">
                  <a:graphicData uri="http://schemas.microsoft.com/office/word/2010/wordprocessingShape">
                    <wps:wsp>
                      <wps:cNvSpPr txBox="1"/>
                      <wps:spPr>
                        <a:xfrm>
                          <a:off x="0" y="0"/>
                          <a:ext cx="1605280" cy="226060"/>
                        </a:xfrm>
                        <a:prstGeom prst="rect"/>
                      </wps:spPr>
                      <wps:txbx>
                        <w:txbxContent>
                          <w:p>
                            <w:pPr>
                              <w:pStyle w:val="FrameContents"/>
                            </w:pPr>
                            <w:r>
                              <w:rPr/>
                              <w:t>Muttathara Iron Bridge</w:t>
                            </w:r>
                          </w:p>
                        </w:txbxContent>
                      </wps:txbx>
                      <wps:bodyPr anchor="t" lIns="91440" tIns="45720" rIns="91440" bIns="45720">
                        <a:noAutofit/>
                      </wps:bodyPr>
                    </wps:wsp>
                  </a:graphicData>
                </a:graphic>
              </wp:anchor>
            </w:drawing>
          </mc:Choice>
          <mc:Fallback>
            <w:pict>
              <v:rect stroked="f" strokeweight="0pt" style="position:absolute;width:126.4pt;height:17.8pt;mso-wrap-distance-left:9pt;mso-wrap-distance-right:9pt;mso-wrap-distance-top:0pt;mso-wrap-distance-bottom:0pt;margin-top:17.25pt;margin-left:-161.8pt">
                <v:textbox>
                  <w:txbxContent>
                    <w:p>
                      <w:pPr>
                        <w:pStyle w:val="FrameContents"/>
                      </w:pPr>
                      <w:r>
                        <w:rPr/>
                        <w:t>Muttathara Iron Bridge</w:t>
                      </w:r>
                    </w:p>
                  </w:txbxContent>
                </v:textbox>
              </v:rect>
            </w:pict>
          </mc:Fallback>
        </mc:AlternateContent>
      </w:r>
      <w:r>
        <mc:AlternateContent>
          <mc:Choice Requires="wps">
            <w:drawing>
              <wp:anchor behindDoc="0" distT="0" distB="0" distL="114300" distR="114300" simplePos="0" locked="0" layoutInCell="1" allowOverlap="1" relativeHeight="55">
                <wp:simplePos x="0" y="0"/>
                <wp:positionH relativeFrom="column">
                  <wp:posOffset>129540</wp:posOffset>
                </wp:positionH>
                <wp:positionV relativeFrom="paragraph">
                  <wp:posOffset>208915</wp:posOffset>
                </wp:positionV>
                <wp:extent cx="1605280" cy="226060"/>
                <wp:effectExtent l="0" t="0" r="0" b="0"/>
                <wp:wrapNone/>
                <wp:docPr id="55" name=""/>
                <a:graphic xmlns:a="http://schemas.openxmlformats.org/drawingml/2006/main">
                  <a:graphicData uri="http://schemas.microsoft.com/office/word/2010/wordprocessingShape">
                    <wps:wsp>
                      <wps:cNvSpPr txBox="1"/>
                      <wps:spPr>
                        <a:xfrm>
                          <a:off x="0" y="0"/>
                          <a:ext cx="1605280" cy="226060"/>
                        </a:xfrm>
                        <a:prstGeom prst="rect"/>
                      </wps:spPr>
                      <wps:txbx>
                        <w:txbxContent>
                          <w:p>
                            <w:pPr>
                              <w:pStyle w:val="FrameContents"/>
                            </w:pPr>
                            <w:r>
                              <w:rPr/>
                              <w:t>Vallakadavu</w:t>
                            </w:r>
                          </w:p>
                        </w:txbxContent>
                      </wps:txbx>
                      <wps:bodyPr anchor="t" lIns="91440" tIns="45720" rIns="91440" bIns="45720">
                        <a:noAutofit/>
                      </wps:bodyPr>
                    </wps:wsp>
                  </a:graphicData>
                </a:graphic>
              </wp:anchor>
            </w:drawing>
          </mc:Choice>
          <mc:Fallback>
            <w:pict>
              <v:rect stroked="f" strokeweight="0pt" style="position:absolute;width:126.4pt;height:17.8pt;mso-wrap-distance-left:9pt;mso-wrap-distance-right:9pt;mso-wrap-distance-top:0pt;mso-wrap-distance-bottom:0pt;margin-top:16.45pt;margin-left:10.2pt">
                <v:textbox>
                  <w:txbxContent>
                    <w:p>
                      <w:pPr>
                        <w:pStyle w:val="FrameContents"/>
                      </w:pPr>
                      <w:r>
                        <w:rPr/>
                        <w:t>Vallakadavu</w:t>
                      </w:r>
                    </w:p>
                  </w:txbxContent>
                </v:textbox>
              </v:rect>
            </w:pict>
          </mc:Fallback>
        </mc:AlternateContent>
      </w:r>
      <w:r/>
    </w:p>
    <w:p>
      <w:pPr>
        <w:pStyle w:val="Normal"/>
      </w:pPr>
      <w:r>
        <w:rPr/>
        <w:drawing>
          <wp:anchor behindDoc="1" distT="0" distB="0" distL="114300" distR="114300" simplePos="0" locked="0" layoutInCell="1" allowOverlap="1" relativeHeight="56">
            <wp:simplePos x="0" y="0"/>
            <wp:positionH relativeFrom="column">
              <wp:posOffset>-53340</wp:posOffset>
            </wp:positionH>
            <wp:positionV relativeFrom="paragraph">
              <wp:posOffset>405130</wp:posOffset>
            </wp:positionV>
            <wp:extent cx="2004695" cy="1510030"/>
            <wp:effectExtent l="0" t="0" r="0" b="0"/>
            <wp:wrapSquare wrapText="bothSides"/>
            <wp:docPr id="56" name="Picture" descr="G:\LAPTOP\INLAND\SEPTEMBER 2015\BM Stone Photos\Chackai RB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descr="G:\LAPTOP\INLAND\SEPTEMBER 2015\BM Stone Photos\Chackai RB 6.jpg"/>
                    <pic:cNvPicPr>
                      <a:picLocks noChangeAspect="1" noChangeArrowheads="1"/>
                    </pic:cNvPicPr>
                  </pic:nvPicPr>
                  <pic:blipFill>
                    <a:blip r:embed="rId78"/>
                    <a:stretch>
                      <a:fillRect/>
                    </a:stretch>
                  </pic:blipFill>
                  <pic:spPr bwMode="auto">
                    <a:xfrm>
                      <a:off x="0" y="0"/>
                      <a:ext cx="2004695" cy="1510030"/>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57">
            <wp:simplePos x="0" y="0"/>
            <wp:positionH relativeFrom="column">
              <wp:posOffset>2124075</wp:posOffset>
            </wp:positionH>
            <wp:positionV relativeFrom="paragraph">
              <wp:posOffset>267970</wp:posOffset>
            </wp:positionV>
            <wp:extent cx="1696720" cy="2259965"/>
            <wp:effectExtent l="0" t="0" r="0" b="0"/>
            <wp:wrapSquare wrapText="bothSides"/>
            <wp:docPr id="57" name="Picture" descr="G:\LAPTOP\INLAND\SEPTEMBER 2015\BM Stone Photos\Chackai Rly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descr="G:\LAPTOP\INLAND\SEPTEMBER 2015\BM Stone Photos\Chackai Rly 1.jpg"/>
                    <pic:cNvPicPr>
                      <a:picLocks noChangeAspect="1" noChangeArrowheads="1"/>
                    </pic:cNvPicPr>
                  </pic:nvPicPr>
                  <pic:blipFill>
                    <a:blip r:embed="rId79"/>
                    <a:stretch>
                      <a:fillRect/>
                    </a:stretch>
                  </pic:blipFill>
                  <pic:spPr bwMode="auto">
                    <a:xfrm>
                      <a:off x="0" y="0"/>
                      <a:ext cx="1696720" cy="2259965"/>
                    </a:xfrm>
                    <a:prstGeom prst="rect">
                      <a:avLst/>
                    </a:prstGeom>
                    <a:noFill/>
                    <a:ln w="9525">
                      <a:noFill/>
                      <a:miter lim="800000"/>
                      <a:headEnd/>
                      <a:tailEnd/>
                    </a:ln>
                  </pic:spPr>
                </pic:pic>
              </a:graphicData>
            </a:graphic>
          </wp:anchor>
        </w:drawing>
        <w:drawing>
          <wp:anchor behindDoc="1" distT="0" distB="0" distL="114300" distR="114300" simplePos="0" locked="0" layoutInCell="1" allowOverlap="1" relativeHeight="58">
            <wp:simplePos x="0" y="0"/>
            <wp:positionH relativeFrom="column">
              <wp:posOffset>4097655</wp:posOffset>
            </wp:positionH>
            <wp:positionV relativeFrom="paragraph">
              <wp:posOffset>401955</wp:posOffset>
            </wp:positionV>
            <wp:extent cx="2321560" cy="1746250"/>
            <wp:effectExtent l="0" t="0" r="0" b="0"/>
            <wp:wrapSquare wrapText="bothSides"/>
            <wp:docPr id="58" name="Picture" descr="G:\LAPTOP\INLAND\SEPTEMBER 2015\BM Stone Photos\Vempalavattom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descr="G:\LAPTOP\INLAND\SEPTEMBER 2015\BM Stone Photos\Vempalavattom 3.jpg"/>
                    <pic:cNvPicPr>
                      <a:picLocks noChangeAspect="1" noChangeArrowheads="1"/>
                    </pic:cNvPicPr>
                  </pic:nvPicPr>
                  <pic:blipFill>
                    <a:blip r:embed="rId80"/>
                    <a:stretch>
                      <a:fillRect/>
                    </a:stretch>
                  </pic:blipFill>
                  <pic:spPr bwMode="auto">
                    <a:xfrm>
                      <a:off x="0" y="0"/>
                      <a:ext cx="2321560" cy="1746250"/>
                    </a:xfrm>
                    <a:prstGeom prst="rect">
                      <a:avLst/>
                    </a:prstGeom>
                    <a:noFill/>
                    <a:ln w="9525">
                      <a:noFill/>
                      <a:miter lim="800000"/>
                      <a:headEnd/>
                      <a:tailEnd/>
                    </a:ln>
                  </pic:spPr>
                </pic:pic>
              </a:graphicData>
            </a:graphic>
          </wp:anchor>
        </w:drawing>
      </w:r>
      <w:r>
        <mc:AlternateContent>
          <mc:Choice Requires="wps">
            <w:drawing>
              <wp:anchor behindDoc="0" distT="0" distB="0" distL="114300" distR="114300" simplePos="0" locked="0" layoutInCell="1" allowOverlap="1" relativeHeight="60">
                <wp:simplePos x="0" y="0"/>
                <wp:positionH relativeFrom="column">
                  <wp:posOffset>2093595</wp:posOffset>
                </wp:positionH>
                <wp:positionV relativeFrom="paragraph">
                  <wp:posOffset>2517140</wp:posOffset>
                </wp:positionV>
                <wp:extent cx="1605280" cy="226060"/>
                <wp:effectExtent l="0" t="0" r="0" b="0"/>
                <wp:wrapNone/>
                <wp:docPr id="59" name=""/>
                <a:graphic xmlns:a="http://schemas.openxmlformats.org/drawingml/2006/main">
                  <a:graphicData uri="http://schemas.microsoft.com/office/word/2010/wordprocessingShape">
                    <wps:wsp>
                      <wps:cNvSpPr txBox="1"/>
                      <wps:spPr>
                        <a:xfrm>
                          <a:off x="0" y="0"/>
                          <a:ext cx="1605280" cy="226060"/>
                        </a:xfrm>
                        <a:prstGeom prst="rect"/>
                      </wps:spPr>
                      <wps:txbx>
                        <w:txbxContent>
                          <w:p>
                            <w:pPr>
                              <w:pStyle w:val="FrameContents"/>
                            </w:pPr>
                            <w:r>
                              <w:rPr/>
                              <w:t>Chackai Rly Bridge</w:t>
                            </w:r>
                          </w:p>
                        </w:txbxContent>
                      </wps:txbx>
                      <wps:bodyPr anchor="t" lIns="91440" tIns="45720" rIns="91440" bIns="45720">
                        <a:noAutofit/>
                      </wps:bodyPr>
                    </wps:wsp>
                  </a:graphicData>
                </a:graphic>
              </wp:anchor>
            </w:drawing>
          </mc:Choice>
          <mc:Fallback>
            <w:pict>
              <v:rect stroked="f" strokeweight="0pt" style="position:absolute;width:126.4pt;height:17.8pt;mso-wrap-distance-left:9pt;mso-wrap-distance-right:9pt;mso-wrap-distance-top:0pt;mso-wrap-distance-bottom:0pt;margin-top:198.2pt;margin-left:164.85pt">
                <v:textbox>
                  <w:txbxContent>
                    <w:p>
                      <w:pPr>
                        <w:pStyle w:val="FrameContents"/>
                      </w:pPr>
                      <w:r>
                        <w:rPr/>
                        <w:t>Chackai Rly Bridge</w:t>
                      </w:r>
                    </w:p>
                  </w:txbxContent>
                </v:textbox>
              </v:rect>
            </w:pict>
          </mc:Fallback>
        </mc:AlternateContent>
      </w:r>
      <w:r>
        <mc:AlternateContent>
          <mc:Choice Requires="wps">
            <w:drawing>
              <wp:anchor behindDoc="0" distT="0" distB="0" distL="114300" distR="114300" simplePos="0" locked="0" layoutInCell="1" allowOverlap="1" relativeHeight="61">
                <wp:simplePos x="0" y="0"/>
                <wp:positionH relativeFrom="column">
                  <wp:posOffset>4277995</wp:posOffset>
                </wp:positionH>
                <wp:positionV relativeFrom="paragraph">
                  <wp:posOffset>2506980</wp:posOffset>
                </wp:positionV>
                <wp:extent cx="1605280" cy="226060"/>
                <wp:effectExtent l="0" t="0" r="0" b="0"/>
                <wp:wrapNone/>
                <wp:docPr id="60" name=""/>
                <a:graphic xmlns:a="http://schemas.openxmlformats.org/drawingml/2006/main">
                  <a:graphicData uri="http://schemas.microsoft.com/office/word/2010/wordprocessingShape">
                    <wps:wsp>
                      <wps:cNvSpPr txBox="1"/>
                      <wps:spPr>
                        <a:xfrm>
                          <a:off x="0" y="0"/>
                          <a:ext cx="1605280" cy="226060"/>
                        </a:xfrm>
                        <a:prstGeom prst="rect"/>
                      </wps:spPr>
                      <wps:txbx>
                        <w:txbxContent>
                          <w:p>
                            <w:pPr>
                              <w:pStyle w:val="FrameContents"/>
                            </w:pPr>
                            <w:r>
                              <w:rPr/>
                              <w:t>Vempalavattom</w:t>
                            </w:r>
                          </w:p>
                        </w:txbxContent>
                      </wps:txbx>
                      <wps:bodyPr anchor="t" lIns="91440" tIns="45720" rIns="91440" bIns="45720">
                        <a:noAutofit/>
                      </wps:bodyPr>
                    </wps:wsp>
                  </a:graphicData>
                </a:graphic>
              </wp:anchor>
            </w:drawing>
          </mc:Choice>
          <mc:Fallback>
            <w:pict>
              <v:rect stroked="f" strokeweight="0pt" style="position:absolute;width:126.4pt;height:17.8pt;mso-wrap-distance-left:9pt;mso-wrap-distance-right:9pt;mso-wrap-distance-top:0pt;mso-wrap-distance-bottom:0pt;margin-top:197.4pt;margin-left:336.85pt">
                <v:textbox>
                  <w:txbxContent>
                    <w:p>
                      <w:pPr>
                        <w:pStyle w:val="FrameContents"/>
                      </w:pPr>
                      <w:r>
                        <w:rPr/>
                        <w:t>Vempalavattom</w:t>
                      </w:r>
                    </w:p>
                  </w:txbxContent>
                </v:textbox>
              </v:rect>
            </w:pict>
          </mc:Fallback>
        </mc:AlternateContent>
      </w:r>
      <w:r/>
    </w:p>
    <w:p>
      <w:pPr>
        <w:pStyle w:val="Normal"/>
      </w:pPr>
      <w:r>
        <w:rPr/>
      </w:r>
      <w:r>
        <mc:AlternateContent>
          <mc:Choice Requires="wps">
            <w:drawing>
              <wp:anchor behindDoc="0" distT="0" distB="0" distL="114300" distR="114300" simplePos="0" locked="0" layoutInCell="1" allowOverlap="1" relativeHeight="59">
                <wp:simplePos x="0" y="0"/>
                <wp:positionH relativeFrom="column">
                  <wp:posOffset>81915</wp:posOffset>
                </wp:positionH>
                <wp:positionV relativeFrom="paragraph">
                  <wp:posOffset>2204085</wp:posOffset>
                </wp:positionV>
                <wp:extent cx="1417955" cy="226060"/>
                <wp:effectExtent l="0" t="0" r="0" b="0"/>
                <wp:wrapNone/>
                <wp:docPr id="61" name=""/>
                <a:graphic xmlns:a="http://schemas.openxmlformats.org/drawingml/2006/main">
                  <a:graphicData uri="http://schemas.microsoft.com/office/word/2010/wordprocessingShape">
                    <wps:wsp>
                      <wps:cNvSpPr txBox="1"/>
                      <wps:spPr>
                        <a:xfrm>
                          <a:off x="0" y="0"/>
                          <a:ext cx="1417955" cy="226060"/>
                        </a:xfrm>
                        <a:prstGeom prst="rect"/>
                      </wps:spPr>
                      <wps:txbx>
                        <w:txbxContent>
                          <w:p>
                            <w:pPr>
                              <w:pStyle w:val="FrameContents"/>
                            </w:pPr>
                            <w:r>
                              <w:rPr/>
                              <w:t>Chackai Road Bridge</w:t>
                            </w:r>
                          </w:p>
                        </w:txbxContent>
                      </wps:txbx>
                      <wps:bodyPr anchor="t" lIns="91440" tIns="45720" rIns="91440" bIns="45720">
                        <a:noAutofit/>
                      </wps:bodyPr>
                    </wps:wsp>
                  </a:graphicData>
                </a:graphic>
              </wp:anchor>
            </w:drawing>
          </mc:Choice>
          <mc:Fallback>
            <w:pict>
              <v:rect stroked="f" strokeweight="0pt" style="position:absolute;width:111.65pt;height:17.8pt;mso-wrap-distance-left:9pt;mso-wrap-distance-right:9pt;mso-wrap-distance-top:0pt;mso-wrap-distance-bottom:0pt;margin-top:173.55pt;margin-left:6.45pt">
                <v:textbox>
                  <w:txbxContent>
                    <w:p>
                      <w:pPr>
                        <w:pStyle w:val="FrameContents"/>
                      </w:pPr>
                      <w:r>
                        <w:rPr/>
                        <w:t>Chackai Road Bridge</w:t>
                      </w:r>
                    </w:p>
                  </w:txbxContent>
                </v:textbox>
              </v:rect>
            </w:pict>
          </mc:Fallback>
        </mc:AlternateContent>
      </w:r>
      <w:r/>
    </w:p>
    <w:p>
      <w:pPr>
        <w:pStyle w:val="TextBodyIndent"/>
        <w:spacing w:lineRule="auto" w:line="360" w:before="0" w:after="0"/>
        <w:ind w:left="0" w:hanging="0"/>
        <w:jc w:val="both"/>
        <w:rPr>
          <w:sz w:val="24"/>
          <w:sz w:val="24"/>
          <w:szCs w:val="24"/>
          <w:rFonts w:ascii="Bookman Old Style" w:hAnsi="Bookman Old Style"/>
          <w:lang w:val="en-IN"/>
        </w:rPr>
      </w:pPr>
      <w:r>
        <w:rPr>
          <w:rFonts w:ascii="Bookman Old Style" w:hAnsi="Bookman Old Style"/>
          <w:sz w:val="24"/>
          <w:szCs w:val="24"/>
        </w:rPr>
      </w:r>
      <w:r/>
    </w:p>
    <w:p>
      <w:pPr>
        <w:pStyle w:val="TextBodyIndent"/>
        <w:spacing w:lineRule="auto" w:line="360" w:before="0" w:after="0"/>
        <w:ind w:left="0" w:hanging="0"/>
        <w:jc w:val="both"/>
        <w:rPr>
          <w:sz w:val="24"/>
          <w:sz w:val="24"/>
          <w:szCs w:val="24"/>
          <w:rFonts w:ascii="Bookman Old Style" w:hAnsi="Bookman Old Style"/>
        </w:rPr>
      </w:pPr>
      <w:r>
        <w:rPr>
          <w:rFonts w:ascii="Bookman Old Style" w:hAnsi="Bookman Old Style"/>
          <w:sz w:val="24"/>
          <w:szCs w:val="24"/>
        </w:rPr>
        <w:t xml:space="preserve"> </w:t>
      </w:r>
      <w:r>
        <w:rPr>
          <w:rFonts w:ascii="Bookman Old Style" w:hAnsi="Bookman Old Style"/>
          <w:sz w:val="24"/>
          <w:szCs w:val="24"/>
        </w:rPr>
        <w:t xml:space="preserve">The echo sounder instrument was deployed to measure the depth of the canal where ever possible at every 25m interval and at most of the places the depth was measured manually due to not navigability. The base map of study area is given in </w:t>
      </w:r>
      <w:r>
        <w:rPr>
          <w:rFonts w:ascii="Bookman Old Style" w:hAnsi="Bookman Old Style"/>
          <w:b/>
          <w:sz w:val="24"/>
          <w:szCs w:val="24"/>
        </w:rPr>
        <w:t>Volume II</w:t>
      </w:r>
      <w:r>
        <w:rPr>
          <w:rFonts w:ascii="Bookman Old Style" w:hAnsi="Bookman Old Style"/>
          <w:sz w:val="24"/>
          <w:szCs w:val="24"/>
        </w:rPr>
        <w:t xml:space="preserve"> of the report.      </w:t>
        <w:drawing>
          <wp:anchor behindDoc="0" distT="0" distB="0" distL="114300" distR="114300" simplePos="0" locked="0" layoutInCell="1" allowOverlap="1" relativeHeight="62">
            <wp:simplePos x="0" y="0"/>
            <wp:positionH relativeFrom="column">
              <wp:posOffset>-55880</wp:posOffset>
            </wp:positionH>
            <wp:positionV relativeFrom="paragraph">
              <wp:posOffset>13970</wp:posOffset>
            </wp:positionV>
            <wp:extent cx="2385060" cy="1787525"/>
            <wp:effectExtent l="0" t="0" r="0" b="0"/>
            <wp:wrapSquare wrapText="bothSides"/>
            <wp:docPr id="62" name="Picture" descr="G:\LAPTOP\INLAND\SEPTEMBER 2015\BM Stone Photos\Akkulam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descr="G:\LAPTOP\INLAND\SEPTEMBER 2015\BM Stone Photos\Akkulam 4.jpg"/>
                    <pic:cNvPicPr>
                      <a:picLocks noChangeAspect="1" noChangeArrowheads="1"/>
                    </pic:cNvPicPr>
                  </pic:nvPicPr>
                  <pic:blipFill>
                    <a:blip r:embed="rId81"/>
                    <a:stretch>
                      <a:fillRect/>
                    </a:stretch>
                  </pic:blipFill>
                  <pic:spPr bwMode="auto">
                    <a:xfrm>
                      <a:off x="0" y="0"/>
                      <a:ext cx="2385060" cy="1787525"/>
                    </a:xfrm>
                    <a:prstGeom prst="rect">
                      <a:avLst/>
                    </a:prstGeom>
                    <a:noFill/>
                    <a:ln w="9525">
                      <a:noFill/>
                      <a:miter lim="800000"/>
                      <a:headEnd/>
                      <a:tailEnd/>
                    </a:ln>
                  </pic:spPr>
                </pic:pic>
              </a:graphicData>
            </a:graphic>
          </wp:anchor>
        </w:drawing>
      </w:r>
      <w:r/>
    </w:p>
    <w:p>
      <w:pPr>
        <w:pStyle w:val="TextBodyIndent"/>
        <w:spacing w:lineRule="auto" w:line="360" w:before="0" w:after="0"/>
        <w:ind w:left="0" w:firstLine="720"/>
        <w:jc w:val="both"/>
        <w:rPr>
          <w:rFonts w:cs="Calibri" w:cstheme="minorHAnsi"/>
        </w:rPr>
      </w:pPr>
      <w:r>
        <w:rPr>
          <w:rFonts w:ascii="Bookman Old Style" w:hAnsi="Bookman Old Style"/>
          <w:b/>
        </w:rPr>
        <w:t xml:space="preserve">      </w:t>
      </w:r>
      <w:r>
        <w:rPr>
          <w:rFonts w:cs="Calibri" w:cstheme="minorHAnsi"/>
        </w:rPr>
        <w:t>Akkulam</w:t>
      </w:r>
      <w:r>
        <mc:AlternateContent>
          <mc:Choice Requires="wps">
            <w:drawing>
              <wp:anchor behindDoc="0" distT="0" distB="0" distL="114300" distR="114300" simplePos="0" locked="0" layoutInCell="1" allowOverlap="1" relativeHeight="63">
                <wp:simplePos x="0" y="0"/>
                <wp:positionH relativeFrom="column">
                  <wp:posOffset>-1937385</wp:posOffset>
                </wp:positionH>
                <wp:positionV relativeFrom="paragraph">
                  <wp:posOffset>104775</wp:posOffset>
                </wp:positionV>
                <wp:extent cx="1078865" cy="226060"/>
                <wp:effectExtent l="0" t="0" r="0" b="0"/>
                <wp:wrapNone/>
                <wp:docPr id="63" name=""/>
                <a:graphic xmlns:a="http://schemas.openxmlformats.org/drawingml/2006/main">
                  <a:graphicData uri="http://schemas.microsoft.com/office/word/2010/wordprocessingShape">
                    <wps:wsp>
                      <wps:cNvSpPr txBox="1"/>
                      <wps:spPr>
                        <a:xfrm>
                          <a:off x="0" y="0"/>
                          <a:ext cx="1078865" cy="226060"/>
                        </a:xfrm>
                        <a:prstGeom prst="rect"/>
                      </wps:spPr>
                      <wps:txbx>
                        <w:txbxContent>
                          <w:p>
                            <w:pPr>
                              <w:pStyle w:val="FrameContents"/>
                            </w:pPr>
                            <w:r>
                              <w:rPr/>
                              <w:t>Akkulam</w:t>
                            </w:r>
                          </w:p>
                        </w:txbxContent>
                      </wps:txbx>
                      <wps:bodyPr anchor="t" lIns="91440" tIns="45720" rIns="91440" bIns="45720">
                        <a:noAutofit/>
                      </wps:bodyPr>
                    </wps:wsp>
                  </a:graphicData>
                </a:graphic>
              </wp:anchor>
            </w:drawing>
          </mc:Choice>
          <mc:Fallback>
            <w:pict>
              <v:rect stroked="f" strokeweight="0pt" style="position:absolute;width:84.95pt;height:17.8pt;mso-wrap-distance-left:9pt;mso-wrap-distance-right:9pt;mso-wrap-distance-top:0pt;mso-wrap-distance-bottom:0pt;margin-top:8.25pt;margin-left:-152.55pt">
                <v:textbox>
                  <w:txbxContent>
                    <w:p>
                      <w:pPr>
                        <w:pStyle w:val="FrameContents"/>
                      </w:pPr>
                      <w:r>
                        <w:rPr/>
                        <w:t>Akkulam</w:t>
                      </w:r>
                    </w:p>
                  </w:txbxContent>
                </v:textbox>
              </v:rect>
            </w:pict>
          </mc:Fallback>
        </mc:AlternateContent>
      </w:r>
      <w:r/>
    </w:p>
    <w:p>
      <w:pPr>
        <w:pStyle w:val="TextBodyIndent"/>
        <w:spacing w:lineRule="auto" w:line="360" w:before="0" w:after="0"/>
        <w:ind w:left="0" w:hanging="0"/>
        <w:jc w:val="both"/>
        <w:rPr>
          <w:sz w:val="24"/>
          <w:b/>
          <w:sz w:val="24"/>
          <w:b/>
          <w:szCs w:val="24"/>
          <w:rFonts w:ascii="Bookman Old Style" w:hAnsi="Bookman Old Style"/>
        </w:rPr>
      </w:pPr>
      <w:r>
        <w:rPr>
          <w:rFonts w:ascii="Bookman Old Style" w:hAnsi="Bookman Old Style"/>
          <w:b/>
          <w:sz w:val="24"/>
          <w:szCs w:val="24"/>
        </w:rPr>
        <w:t>Figure 6.1 Benchmarks</w:t>
      </w:r>
      <w:r/>
    </w:p>
    <w:p>
      <w:pPr>
        <w:pStyle w:val="TextBodyIndent"/>
        <w:spacing w:lineRule="auto" w:line="360" w:before="0" w:after="0"/>
        <w:ind w:left="0" w:hanging="0"/>
        <w:jc w:val="both"/>
        <w:rPr>
          <w:sz w:val="24"/>
          <w:b/>
          <w:sz w:val="24"/>
          <w:b/>
          <w:szCs w:val="24"/>
          <w:rFonts w:ascii="Bookman Old Style" w:hAnsi="Bookman Old Style"/>
        </w:rPr>
      </w:pPr>
      <w:r>
        <w:rPr>
          <w:rFonts w:ascii="Bookman Old Style" w:hAnsi="Bookman Old Style"/>
          <w:b/>
          <w:sz w:val="24"/>
          <w:szCs w:val="24"/>
        </w:rPr>
        <w:t>6.4</w:t>
        <w:tab/>
        <w:t xml:space="preserve">Dredging </w:t>
      </w:r>
      <w:r/>
    </w:p>
    <w:p>
      <w:pPr>
        <w:pStyle w:val="TextBodyIndent"/>
        <w:spacing w:lineRule="auto" w:line="360" w:before="0" w:after="0"/>
        <w:ind w:left="0" w:hanging="0"/>
        <w:jc w:val="both"/>
        <w:rPr>
          <w:sz w:val="14"/>
          <w:sz w:val="14"/>
          <w:szCs w:val="24"/>
          <w:rFonts w:ascii="Bookman Old Style" w:hAnsi="Bookman Old Style"/>
          <w:lang w:val="en-IN"/>
        </w:rPr>
      </w:pPr>
      <w:r>
        <w:rPr>
          <w:rFonts w:ascii="Bookman Old Style" w:hAnsi="Bookman Old Style"/>
          <w:sz w:val="14"/>
          <w:szCs w:val="24"/>
        </w:rPr>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 xml:space="preserve">The study area comprises of narrow reach from Moonattumukku bridge to Vempalavattom bridge for distance of 9.19 km. From the specification of the vessels being operated in inland water canals, as given in Table 6.2 above, it is seen that the maximum width for passenger and tourist vessels is 3.40 m for house boats. In the case of cargo vessels, the 100T barge has a minimum width of 4.25 m. Considering the above aspects, it is proposed a bottom width of 14 m and water depth of 1.7 m with side slope of 1:2.5 in the artificial canal portion. </w:t>
      </w:r>
      <w:r/>
    </w:p>
    <w:p>
      <w:pPr>
        <w:pStyle w:val="TextBodyIndent"/>
        <w:spacing w:lineRule="auto" w:line="360" w:before="0" w:after="0"/>
        <w:ind w:left="288" w:hanging="0"/>
        <w:jc w:val="both"/>
        <w:rPr>
          <w:sz w:val="24"/>
          <w:sz w:val="24"/>
          <w:szCs w:val="24"/>
          <w:rFonts w:ascii="Bookman Old Style" w:hAnsi="Bookman Old Style"/>
          <w:lang w:val="en-IN"/>
        </w:rPr>
      </w:pPr>
      <w:r>
        <w:rPr>
          <w:rFonts w:ascii="Bookman Old Style" w:hAnsi="Bookman Old Style"/>
          <w:sz w:val="24"/>
          <w:szCs w:val="24"/>
        </w:rPr>
      </w:r>
      <w:r/>
    </w:p>
    <w:p>
      <w:pPr>
        <w:pStyle w:val="TextBodyIndent"/>
        <w:spacing w:lineRule="auto" w:line="360" w:before="0" w:after="0"/>
        <w:ind w:left="0" w:hanging="0"/>
        <w:jc w:val="both"/>
        <w:rPr>
          <w:sz w:val="24"/>
          <w:sz w:val="24"/>
          <w:szCs w:val="24"/>
          <w:rFonts w:ascii="Bookman Old Style" w:hAnsi="Bookman Old Style"/>
        </w:rPr>
      </w:pPr>
      <w:r>
        <w:rPr>
          <w:rFonts w:ascii="Bookman Old Style" w:hAnsi="Bookman Old Style"/>
          <w:sz w:val="24"/>
          <w:szCs w:val="24"/>
        </w:rPr>
        <w:tab/>
        <w:t>The canal stretch under study is to be desilted to maintain the flow and to achieve the minimum required depth of water for movement of vessels. Cross-sections were taken at 25 m interval, unless there is any appreciable change in cross-section or alignment is noted.</w:t>
      </w:r>
      <w:r/>
    </w:p>
    <w:p>
      <w:pPr>
        <w:pStyle w:val="Normal"/>
      </w:pPr>
      <w:r>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dredging quantity (percentage) with respect to section wise is shown in </w:t>
      </w:r>
      <w:r>
        <w:rPr>
          <w:rFonts w:ascii="Bookman Old Style" w:hAnsi="Bookman Old Style"/>
          <w:b/>
          <w:sz w:val="24"/>
          <w:szCs w:val="24"/>
        </w:rPr>
        <w:t>Figure 6.2</w:t>
      </w:r>
      <w:r>
        <w:rPr>
          <w:rFonts w:ascii="Bookman Old Style" w:hAnsi="Bookman Old Style"/>
          <w:sz w:val="24"/>
          <w:szCs w:val="24"/>
        </w:rPr>
        <w:t xml:space="preserve">. It can be noted that there is more siltation in  Poonthura pozhi to Moonattumukku sector. This is where the canal encounters deep cut in its course and emphasis the need for slope protection and drainage facilities to prevent future silting. The estimated dredging quantity is given in </w:t>
      </w:r>
      <w:r>
        <w:rPr>
          <w:rFonts w:ascii="Bookman Old Style" w:hAnsi="Bookman Old Style"/>
          <w:b/>
          <w:sz w:val="24"/>
          <w:szCs w:val="24"/>
        </w:rPr>
        <w:t>Table 6.4</w:t>
      </w:r>
      <w:r>
        <w:rPr>
          <w:rFonts w:ascii="Bookman Old Style" w:hAnsi="Bookman Old Style"/>
          <w:sz w:val="24"/>
          <w:szCs w:val="24"/>
        </w:rPr>
        <w:t>.</w:t>
      </w:r>
      <w:r/>
    </w:p>
    <w:p>
      <w:pPr>
        <w:pStyle w:val="Normal"/>
        <w:rPr>
          <w:sz w:val="24"/>
          <w:b/>
          <w:sz w:val="24"/>
          <w:b/>
          <w:szCs w:val="24"/>
          <w:rFonts w:ascii="Bookman Old Style" w:hAnsi="Bookman Old Style"/>
          <w:lang w:val="en-IN"/>
        </w:rPr>
      </w:pPr>
      <w:r>
        <w:rPr>
          <w:rFonts w:ascii="Bookman Old Style" w:hAnsi="Bookman Old Style"/>
          <w:b/>
          <w:sz w:val="24"/>
          <w:szCs w:val="24"/>
        </w:rPr>
      </w:r>
      <w:r>
        <w:br w:type="page"/>
      </w:r>
      <w:r/>
    </w:p>
    <w:p>
      <w:pPr>
        <w:pStyle w:val="Normal"/>
        <w:spacing w:lineRule="auto" w:line="360" w:before="0" w:after="0"/>
        <w:ind w:firstLine="720"/>
        <w:jc w:val="center"/>
        <w:rPr>
          <w:sz w:val="24"/>
          <w:b/>
          <w:sz w:val="24"/>
          <w:b/>
          <w:szCs w:val="24"/>
          <w:rFonts w:ascii="Bookman Old Style" w:hAnsi="Bookman Old Style"/>
        </w:rPr>
      </w:pPr>
      <w:r>
        <w:rPr>
          <w:rFonts w:ascii="Bookman Old Style" w:hAnsi="Bookman Old Style"/>
          <w:b/>
          <w:sz w:val="24"/>
          <w:szCs w:val="24"/>
        </w:rPr>
        <w:t>Table 6.4: Desiltation of Canal - Section wise</w:t>
      </w:r>
      <w:r/>
    </w:p>
    <w:tbl>
      <w:tblPr>
        <w:tblStyle w:val="TableGrid"/>
        <w:tblW w:w="8149" w:type="dxa"/>
        <w:jc w:val="center"/>
        <w:tblInd w:w="0" w:type="dxa"/>
        <w:tblBorders/>
        <w:tblCellMar>
          <w:top w:w="0" w:type="dxa"/>
          <w:left w:w="108" w:type="dxa"/>
          <w:bottom w:w="0" w:type="dxa"/>
          <w:right w:w="108" w:type="dxa"/>
        </w:tblCellMar>
      </w:tblPr>
      <w:tblGrid>
        <w:gridCol w:w="735"/>
        <w:gridCol w:w="4862"/>
        <w:gridCol w:w="2552"/>
      </w:tblGrid>
      <w:tr>
        <w:trPr/>
        <w:tc>
          <w:tcPr>
            <w:tcW w:w="735" w:type="dxa"/>
            <w:tcBorders/>
            <w:shd w:fill="auto" w:val="clear"/>
            <w:tcMar>
              <w:left w:w="108" w:type="dxa"/>
            </w:tcMar>
            <w:vAlign w:val="center"/>
          </w:tcPr>
          <w:p>
            <w:pPr>
              <w:pStyle w:val="Normal"/>
              <w:spacing w:lineRule="auto" w:line="240" w:before="0" w:after="0"/>
              <w:jc w:val="center"/>
              <w:rPr>
                <w:b/>
                <w:b/>
                <w:rFonts w:ascii="Bookman Old Style" w:hAnsi="Bookman Old Style"/>
              </w:rPr>
            </w:pPr>
            <w:r>
              <w:rPr>
                <w:rFonts w:ascii="Bookman Old Style" w:hAnsi="Bookman Old Style"/>
                <w:b/>
                <w:lang w:val="en-IN"/>
              </w:rPr>
              <w:t>S.No</w:t>
            </w:r>
            <w:r/>
          </w:p>
        </w:tc>
        <w:tc>
          <w:tcPr>
            <w:tcW w:w="4862" w:type="dxa"/>
            <w:tcBorders/>
            <w:shd w:fill="auto" w:val="clear"/>
            <w:tcMar>
              <w:left w:w="108" w:type="dxa"/>
            </w:tcMar>
            <w:vAlign w:val="center"/>
          </w:tcPr>
          <w:p>
            <w:pPr>
              <w:pStyle w:val="Normal"/>
              <w:spacing w:lineRule="auto" w:line="240" w:before="0" w:after="0"/>
              <w:jc w:val="center"/>
              <w:rPr>
                <w:b/>
                <w:b/>
                <w:rFonts w:ascii="Bookman Old Style" w:hAnsi="Bookman Old Style"/>
              </w:rPr>
            </w:pPr>
            <w:r>
              <w:rPr>
                <w:rFonts w:ascii="Bookman Old Style" w:hAnsi="Bookman Old Style"/>
                <w:b/>
                <w:lang w:val="en-IN"/>
              </w:rPr>
              <w:t>Section</w:t>
            </w:r>
            <w:r/>
          </w:p>
        </w:tc>
        <w:tc>
          <w:tcPr>
            <w:tcW w:w="2552" w:type="dxa"/>
            <w:tcBorders/>
            <w:shd w:fill="auto" w:val="clear"/>
            <w:tcMar>
              <w:left w:w="108" w:type="dxa"/>
            </w:tcMar>
            <w:vAlign w:val="center"/>
          </w:tcPr>
          <w:p>
            <w:pPr>
              <w:pStyle w:val="Normal"/>
              <w:spacing w:lineRule="auto" w:line="240" w:before="0" w:after="0"/>
              <w:jc w:val="center"/>
              <w:rPr>
                <w:b/>
                <w:b/>
                <w:rFonts w:ascii="Bookman Old Style" w:hAnsi="Bookman Old Style"/>
              </w:rPr>
            </w:pPr>
            <w:r>
              <w:rPr>
                <w:rFonts w:ascii="Bookman Old Style" w:hAnsi="Bookman Old Style"/>
                <w:b/>
                <w:lang w:val="en-IN"/>
              </w:rPr>
              <w:t>Dredging Quantity (m</w:t>
            </w:r>
            <w:r>
              <w:rPr>
                <w:rFonts w:ascii="Bookman Old Style" w:hAnsi="Bookman Old Style"/>
                <w:b/>
                <w:vertAlign w:val="superscript"/>
                <w:lang w:val="en-IN"/>
              </w:rPr>
              <w:t>3</w:t>
            </w:r>
            <w:r>
              <w:rPr>
                <w:rFonts w:ascii="Bookman Old Style" w:hAnsi="Bookman Old Style"/>
                <w:b/>
                <w:lang w:val="en-IN"/>
              </w:rPr>
              <w:t>)</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Kovalam – Panathura Temple</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19569.47</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Panathura Temple – Poonthura Pozhi</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33011.80</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Poonthura Pozhi - Moonattumukku</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45918.96</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Moonattumukku – SM Lock</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13182.41</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5</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SM Lock – Muttathara Iron Bridge</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40149.71</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6</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Muttathara Iron Bridge - Ponnara bridge</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20769.92</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Ponnara bridge – Vallakadavu</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26878.63</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8</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Vallakadavu - Chackai Road bridge</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29941.61</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Chackai Road bridge - Chackai Rly bridge</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7346.38</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10</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Chackai Rly bridge – Vempalavattom</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29633.15</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11</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 xml:space="preserve">Vempalavattom  - Akkulam bridge </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2058.58</w:t>
            </w:r>
            <w:r/>
          </w:p>
        </w:tc>
      </w:tr>
      <w:tr>
        <w:trPr/>
        <w:tc>
          <w:tcPr>
            <w:tcW w:w="735"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12</w:t>
            </w:r>
            <w:r/>
          </w:p>
        </w:tc>
        <w:tc>
          <w:tcPr>
            <w:tcW w:w="4862"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Akkulam bridge – Akkulam boat club</w:t>
            </w:r>
            <w:r/>
          </w:p>
        </w:tc>
        <w:tc>
          <w:tcPr>
            <w:tcW w:w="25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3442.48</w:t>
            </w:r>
            <w:r/>
          </w:p>
        </w:tc>
      </w:tr>
      <w:tr>
        <w:trPr/>
        <w:tc>
          <w:tcPr>
            <w:tcW w:w="5597" w:type="dxa"/>
            <w:gridSpan w:val="2"/>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Total</w:t>
            </w:r>
            <w:r/>
          </w:p>
        </w:tc>
        <w:tc>
          <w:tcPr>
            <w:tcW w:w="2552" w:type="dxa"/>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271903.10</w:t>
            </w:r>
            <w:r/>
          </w:p>
        </w:tc>
      </w:tr>
    </w:tbl>
    <w:p>
      <w:pPr>
        <w:pStyle w:val="Normal"/>
        <w:spacing w:lineRule="auto" w:line="360"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total amount of dredging is estimated as 271903.10 cum.  The dredging quantity is calculated for 711 cross sections of Kovalam- Akkulam canal. The detailed result includes reduced levels and depth of each cross section is given in </w:t>
      </w:r>
      <w:r>
        <w:rPr>
          <w:rFonts w:ascii="Bookman Old Style" w:hAnsi="Bookman Old Style"/>
          <w:b/>
          <w:sz w:val="24"/>
          <w:szCs w:val="24"/>
        </w:rPr>
        <w:t xml:space="preserve">Annexure 2. </w:t>
      </w:r>
      <w:r>
        <w:rPr>
          <w:rFonts w:ascii="Bookman Old Style" w:hAnsi="Bookman Old Style"/>
          <w:sz w:val="24"/>
          <w:szCs w:val="24"/>
        </w:rPr>
        <w:t xml:space="preserve">The cross sectional drawings are given in </w:t>
      </w:r>
      <w:r>
        <w:rPr>
          <w:rFonts w:ascii="Bookman Old Style" w:hAnsi="Bookman Old Style"/>
          <w:b/>
          <w:sz w:val="24"/>
          <w:szCs w:val="24"/>
        </w:rPr>
        <w:t>Annexure 3.</w:t>
      </w:r>
      <w:r/>
    </w:p>
    <w:p>
      <w:pPr>
        <w:pStyle w:val="Normal"/>
        <w:spacing w:lineRule="auto" w:line="360" w:before="0" w:after="0"/>
        <w:jc w:val="center"/>
        <w:rPr>
          <w:sz w:val="24"/>
          <w:b/>
          <w:sz w:val="24"/>
          <w:b/>
          <w:szCs w:val="24"/>
          <w:rFonts w:ascii="Bookman Old Style" w:hAnsi="Bookman Old Style"/>
        </w:rPr>
      </w:pPr>
      <w:r>
        <w:rPr/>
        <w:drawing>
          <wp:inline distT="0" distB="0" distL="0" distR="0">
            <wp:extent cx="5695950" cy="3413760"/>
            <wp:effectExtent l="0" t="0" r="0" b="0"/>
            <wp:docPr id="64"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Pr>
          <w:rFonts w:ascii="Bookman Old Style" w:hAnsi="Bookman Old Style"/>
          <w:sz w:val="24"/>
          <w:szCs w:val="24"/>
        </w:rPr>
        <w:br/>
      </w:r>
      <w:r>
        <w:rPr>
          <w:rFonts w:ascii="Bookman Old Style" w:hAnsi="Bookman Old Style"/>
          <w:b/>
          <w:sz w:val="24"/>
          <w:szCs w:val="24"/>
        </w:rPr>
        <w:t>Figure 6.2: Percentage of Dredging Quantity Vs Section-wise</w:t>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dredged material has to be disposed in the appropriate sites. The location for disposal of dredged materials are given in </w:t>
      </w:r>
      <w:r>
        <w:rPr>
          <w:rFonts w:ascii="Bookman Old Style" w:hAnsi="Bookman Old Style"/>
          <w:b/>
          <w:sz w:val="24"/>
          <w:szCs w:val="24"/>
        </w:rPr>
        <w:t>Table 6.5</w:t>
      </w:r>
      <w:r>
        <w:rPr>
          <w:rFonts w:ascii="Bookman Old Style" w:hAnsi="Bookman Old Style"/>
          <w:sz w:val="24"/>
          <w:szCs w:val="24"/>
        </w:rPr>
        <w:t>.</w:t>
      </w:r>
      <w:r/>
    </w:p>
    <w:p>
      <w:pPr>
        <w:pStyle w:val="Normal"/>
        <w:spacing w:lineRule="auto" w:line="360"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pPr>
      <w:r>
        <w:rPr>
          <w:rFonts w:ascii="Bookman Old Style" w:hAnsi="Bookman Old Style"/>
          <w:b/>
          <w:sz w:val="24"/>
          <w:szCs w:val="24"/>
        </w:rPr>
        <w:t>Table 6.5: Dredged Material Disposal Sites – Kovalam- Akkulam Section</w:t>
      </w:r>
      <w:r/>
    </w:p>
    <w:p>
      <w:pPr>
        <w:pStyle w:val="Normal"/>
        <w:rPr>
          <w:sz w:val="14"/>
          <w:b/>
          <w:sz w:val="14"/>
          <w:b/>
          <w:szCs w:val="24"/>
          <w:rFonts w:ascii="Bookman Old Style" w:hAnsi="Bookman Old Style"/>
          <w:lang w:val="en-IN"/>
        </w:rPr>
      </w:pPr>
      <w:r>
        <w:rPr>
          <w:rFonts w:ascii="Bookman Old Style" w:hAnsi="Bookman Old Style"/>
          <w:b/>
          <w:sz w:val="14"/>
          <w:szCs w:val="24"/>
        </w:rPr>
      </w:r>
      <w:r>
        <mc:AlternateContent>
          <mc:Choice Requires="wps">
            <w:drawing>
              <wp:anchor behindDoc="0" distT="0" distB="0" distL="114300" distR="114300" simplePos="0" locked="0" layoutInCell="1" allowOverlap="1" relativeHeight="71">
                <wp:simplePos x="0" y="0"/>
                <wp:positionH relativeFrom="margin">
                  <wp:align>center</wp:align>
                </wp:positionH>
                <wp:positionV relativeFrom="page">
                  <wp:posOffset>1418590</wp:posOffset>
                </wp:positionV>
                <wp:extent cx="5471160" cy="5990590"/>
                <wp:effectExtent l="0" t="0" r="0" b="0"/>
                <wp:wrapSquare wrapText="bothSides"/>
                <wp:docPr id="65" name="Frame1"/>
                <a:graphic xmlns:a="http://schemas.openxmlformats.org/drawingml/2006/main">
                  <a:graphicData uri="http://schemas.microsoft.com/office/word/2010/wordprocessingShape">
                    <wps:wsp>
                      <wps:cNvSpPr txBox="1"/>
                      <wps:spPr>
                        <a:xfrm>
                          <a:off x="0" y="0"/>
                          <a:ext cx="5471160" cy="5990590"/>
                        </a:xfrm>
                        <a:prstGeom prst="rect"/>
                      </wps:spPr>
                      <wps:txbx>
                        <w:txbxContent>
                          <w:tbl>
                            <w:tblPr>
                              <w:tblStyle w:val="TableGrid"/>
                              <w:tblpPr w:bottomFromText="0" w:horzAnchor="margin" w:leftFromText="180" w:rightFromText="180" w:tblpX="0" w:tblpXSpec="center" w:tblpY="2234" w:tblpYSpec="" w:topFromText="0" w:vertAnchor="page"/>
                              <w:tblW w:w="8616" w:type="dxa"/>
                              <w:jc w:val="center"/>
                              <w:tblInd w:w="0" w:type="dxa"/>
                              <w:tblBorders/>
                              <w:tblCellMar>
                                <w:top w:w="0" w:type="dxa"/>
                                <w:left w:w="103" w:type="dxa"/>
                                <w:bottom w:w="0" w:type="dxa"/>
                                <w:right w:w="108" w:type="dxa"/>
                              </w:tblCellMar>
                            </w:tblPr>
                            <w:tblGrid>
                              <w:gridCol w:w="816"/>
                              <w:gridCol w:w="1420"/>
                              <w:gridCol w:w="1699"/>
                              <w:gridCol w:w="1276"/>
                              <w:gridCol w:w="1560"/>
                              <w:gridCol w:w="1844"/>
                            </w:tblGrid>
                            <w:tr>
                              <w:trPr>
                                <w:tblHeader w:val="true"/>
                                <w:trHeight w:val="226"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Sl. No</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Chainage</w:t>
                                  </w:r>
                                </w:p>
                              </w:tc>
                              <w:tc>
                                <w:tcPr>
                                  <w:tcW w:w="2975" w:type="dxa"/>
                                  <w:gridSpan w:val="2"/>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Location</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Land use</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Lat long</w:t>
                                  </w:r>
                                </w:p>
                              </w:tc>
                            </w:tr>
                            <w:tr>
                              <w:trPr>
                                <w:trHeight w:val="702"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0.00-1.00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Kovalam</w:t>
                                  </w:r>
                                </w:p>
                                <w:p>
                                  <w:pPr>
                                    <w:pStyle w:val="NoSpacing"/>
                                    <w:spacing w:lineRule="auto" w:line="240" w:before="0" w:after="0"/>
                                  </w:pPr>
                                  <w:r>
                                    <w:rPr>
                                      <w:rFonts w:cs="Arial" w:ascii="Bookman Old Style" w:hAnsi="Bookman Old Style"/>
                                      <w:b w:val="false"/>
                                      <w:sz w:val="20"/>
                                      <w:szCs w:val="20"/>
                                      <w:lang w:val="en-IN"/>
                                    </w:rPr>
                                    <w:t>(Ch. 0.36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8°24'21.33"N</w:t>
                                  </w:r>
                                </w:p>
                                <w:p>
                                  <w:pPr>
                                    <w:pStyle w:val="NoSpacing"/>
                                    <w:spacing w:lineRule="auto" w:line="240" w:before="0" w:after="0"/>
                                  </w:pPr>
                                  <w:r>
                                    <w:rPr>
                                      <w:rFonts w:cs="Arial" w:ascii="Bookman Old Style" w:hAnsi="Bookman Old Style"/>
                                      <w:b w:val="false"/>
                                      <w:sz w:val="20"/>
                                      <w:szCs w:val="20"/>
                                      <w:lang w:val="en-IN"/>
                                    </w:rPr>
                                    <w:t>76°58'16.12"E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2</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1.00-2.00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Panathura</w:t>
                                  </w:r>
                                </w:p>
                                <w:p>
                                  <w:pPr>
                                    <w:pStyle w:val="NoSpacing"/>
                                    <w:spacing w:lineRule="auto" w:line="240" w:before="0" w:after="0"/>
                                  </w:pPr>
                                  <w:r>
                                    <w:rPr>
                                      <w:rFonts w:cs="Arial" w:ascii="Bookman Old Style" w:hAnsi="Bookman Old Style"/>
                                      <w:b w:val="false"/>
                                      <w:sz w:val="20"/>
                                      <w:szCs w:val="20"/>
                                      <w:lang w:val="en-IN"/>
                                    </w:rPr>
                                    <w:t>(Ch. 1.47 km)</w:t>
                                  </w:r>
                                </w:p>
                              </w:tc>
                              <w:tc>
                                <w:tcPr>
                                  <w:tcW w:w="1276" w:type="dxa"/>
                                  <w:tcBorders/>
                                  <w:shd w:fill="auto" w:val="clear"/>
                                  <w:tcMar>
                                    <w:left w:w="103" w:type="dxa"/>
                                  </w:tcMar>
                                  <w:vAlign w:val="center"/>
                                </w:tcPr>
                                <w:p>
                                  <w:pPr>
                                    <w:pStyle w:val="NoSpacing"/>
                                    <w:spacing w:lineRule="auto" w:line="240" w:before="0" w:after="0"/>
                                    <w:jc w:val="both"/>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8°24'53.95"N</w:t>
                                  </w:r>
                                </w:p>
                                <w:p>
                                  <w:pPr>
                                    <w:pStyle w:val="NoSpacing"/>
                                    <w:spacing w:lineRule="auto" w:line="240" w:before="0" w:after="0"/>
                                  </w:pPr>
                                  <w:r>
                                    <w:rPr>
                                      <w:rFonts w:cs="Arial" w:ascii="Bookman Old Style" w:hAnsi="Bookman Old Style"/>
                                      <w:b w:val="false"/>
                                      <w:sz w:val="20"/>
                                      <w:szCs w:val="20"/>
                                      <w:lang w:val="en-IN"/>
                                    </w:rPr>
                                    <w:t>76°58'0.74"E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3</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2.00-3.00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Panathura (Ch. 2.24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8°25'11.29"N</w:t>
                                  </w:r>
                                </w:p>
                                <w:p>
                                  <w:pPr>
                                    <w:pStyle w:val="NoSpacing"/>
                                    <w:spacing w:lineRule="auto" w:line="240" w:before="0" w:after="0"/>
                                  </w:pPr>
                                  <w:r>
                                    <w:rPr>
                                      <w:rFonts w:cs="Arial" w:ascii="Bookman Old Style" w:hAnsi="Bookman Old Style"/>
                                      <w:b w:val="false"/>
                                      <w:sz w:val="20"/>
                                      <w:szCs w:val="20"/>
                                      <w:lang w:val="en-IN"/>
                                    </w:rPr>
                                    <w:t>76°57'49.69"E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4</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3.00-4.00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Poonthura (Ch. 3.49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8°25'40.72"N</w:t>
                                  </w:r>
                                </w:p>
                                <w:p>
                                  <w:pPr>
                                    <w:pStyle w:val="NoSpacing"/>
                                    <w:spacing w:lineRule="auto" w:line="240" w:before="0" w:after="0"/>
                                  </w:pPr>
                                  <w:r>
                                    <w:rPr>
                                      <w:rFonts w:cs="Arial" w:ascii="Bookman Old Style" w:hAnsi="Bookman Old Style"/>
                                      <w:b w:val="false"/>
                                      <w:sz w:val="20"/>
                                      <w:szCs w:val="20"/>
                                      <w:lang w:val="en-IN"/>
                                    </w:rPr>
                                    <w:t>76°57'30.42"E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5</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4.00-5.00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Edayar  (Ch.4.40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8°26'4.34"N</w:t>
                                  </w:r>
                                </w:p>
                                <w:p>
                                  <w:pPr>
                                    <w:pStyle w:val="NoSpacing"/>
                                    <w:spacing w:lineRule="auto" w:line="240" w:before="0" w:after="0"/>
                                  </w:pPr>
                                  <w:r>
                                    <w:rPr>
                                      <w:rFonts w:cs="Arial" w:ascii="Bookman Old Style" w:hAnsi="Bookman Old Style"/>
                                      <w:b w:val="false"/>
                                      <w:sz w:val="20"/>
                                      <w:szCs w:val="20"/>
                                      <w:lang w:val="en-IN"/>
                                    </w:rPr>
                                    <w:t>76°57'20.21"E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6</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4.00-5.00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Edayar  (Ch. 4.83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8°26'18.20"N</w:t>
                                  </w:r>
                                </w:p>
                                <w:p>
                                  <w:pPr>
                                    <w:pStyle w:val="NoSpacing"/>
                                    <w:spacing w:lineRule="auto" w:line="240" w:before="0" w:after="0"/>
                                  </w:pPr>
                                  <w:r>
                                    <w:rPr>
                                      <w:rFonts w:cs="Arial" w:ascii="Bookman Old Style" w:hAnsi="Bookman Old Style"/>
                                      <w:b w:val="false"/>
                                      <w:sz w:val="20"/>
                                      <w:szCs w:val="20"/>
                                      <w:lang w:val="en-IN"/>
                                    </w:rPr>
                                    <w:t>76°57'19.37"E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7</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5.00-6.00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Edayar  (Ch. 5.58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8°26'29.40"N</w:t>
                                  </w:r>
                                </w:p>
                                <w:p>
                                  <w:pPr>
                                    <w:pStyle w:val="NoSpacing"/>
                                    <w:spacing w:lineRule="auto" w:line="240" w:before="0" w:after="0"/>
                                  </w:pPr>
                                  <w:r>
                                    <w:rPr>
                                      <w:rFonts w:cs="Arial" w:ascii="Bookman Old Style" w:hAnsi="Bookman Old Style"/>
                                      <w:b w:val="false"/>
                                      <w:sz w:val="20"/>
                                      <w:szCs w:val="20"/>
                                      <w:lang w:val="en-IN"/>
                                    </w:rPr>
                                    <w:t>76°56'59.38"E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6.00-7.00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Poonthura (Ch. 6.08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8°26'44.31"N</w:t>
                                  </w:r>
                                </w:p>
                                <w:p>
                                  <w:pPr>
                                    <w:pStyle w:val="NoSpacing"/>
                                    <w:spacing w:lineRule="auto" w:line="240" w:before="0" w:after="0"/>
                                  </w:pPr>
                                  <w:r>
                                    <w:rPr>
                                      <w:rFonts w:cs="Arial" w:ascii="Bookman Old Style" w:hAnsi="Bookman Old Style"/>
                                      <w:b w:val="false"/>
                                      <w:sz w:val="20"/>
                                      <w:szCs w:val="20"/>
                                      <w:lang w:val="en-IN"/>
                                    </w:rPr>
                                    <w:t>76°56'54.23"E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9</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7.00-11.00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Enchakkal (Ch. 10.65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8°28'50.04"N</w:t>
                                  </w:r>
                                </w:p>
                                <w:p>
                                  <w:pPr>
                                    <w:pStyle w:val="NoSpacing"/>
                                    <w:spacing w:lineRule="auto" w:line="240" w:before="0" w:after="0"/>
                                  </w:pPr>
                                  <w:r>
                                    <w:rPr>
                                      <w:rFonts w:cs="Arial" w:ascii="Bookman Old Style" w:hAnsi="Bookman Old Style"/>
                                      <w:b w:val="false"/>
                                      <w:sz w:val="20"/>
                                      <w:szCs w:val="20"/>
                                      <w:lang w:val="en-IN"/>
                                    </w:rPr>
                                    <w:t>76°55'47.42"E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10</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11.00-12.00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Near Airport (Ch. 11.35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8°29'9.20"N</w:t>
                                  </w:r>
                                </w:p>
                                <w:p>
                                  <w:pPr>
                                    <w:pStyle w:val="NoSpacing"/>
                                    <w:spacing w:lineRule="auto" w:line="240" w:before="0" w:after="0"/>
                                  </w:pPr>
                                  <w:r>
                                    <w:rPr>
                                      <w:rFonts w:cs="Arial" w:ascii="Bookman Old Style" w:hAnsi="Bookman Old Style"/>
                                      <w:b w:val="false"/>
                                      <w:sz w:val="20"/>
                                      <w:szCs w:val="20"/>
                                      <w:lang w:val="en-IN"/>
                                    </w:rPr>
                                    <w:t>76°55'29.85"E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11</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13.00-14.00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Chakka (Ch.13.35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8°29'59.81"N</w:t>
                                  </w:r>
                                </w:p>
                                <w:p>
                                  <w:pPr>
                                    <w:pStyle w:val="NoSpacing"/>
                                    <w:spacing w:lineRule="auto" w:line="240" w:before="0" w:after="0"/>
                                  </w:pPr>
                                  <w:r>
                                    <w:rPr>
                                      <w:rFonts w:cs="Arial" w:ascii="Bookman Old Style" w:hAnsi="Bookman Old Style"/>
                                      <w:b w:val="false"/>
                                      <w:sz w:val="20"/>
                                      <w:szCs w:val="20"/>
                                      <w:lang w:val="en-IN"/>
                                    </w:rPr>
                                    <w:t>76°54'48.61"E</w:t>
                                  </w:r>
                                </w:p>
                              </w:tc>
                            </w:tr>
                            <w:tr>
                              <w:trPr>
                                <w:trHeight w:val="33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14</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16.00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Akkulam (Ch. 16.00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 xml:space="preserve">  </w:t>
                                  </w:r>
                                  <w:r>
                                    <w:rPr>
                                      <w:rFonts w:cs="Arial" w:ascii="Bookman Old Style" w:hAnsi="Bookman Old Style"/>
                                      <w:b w:val="false"/>
                                      <w:sz w:val="20"/>
                                      <w:szCs w:val="20"/>
                                      <w:lang w:val="en-IN"/>
                                    </w:rPr>
                                    <w:t>8°30'55.39"N 76°53'47.50"E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15</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16.00-17.00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Akkulam (Ch. 16.62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 xml:space="preserve">  </w:t>
                                  </w:r>
                                  <w:r>
                                    <w:rPr>
                                      <w:rFonts w:cs="Arial" w:ascii="Bookman Old Style" w:hAnsi="Bookman Old Style"/>
                                      <w:b w:val="false"/>
                                      <w:sz w:val="20"/>
                                      <w:szCs w:val="20"/>
                                      <w:lang w:val="en-IN"/>
                                    </w:rPr>
                                    <w:t>8°31'6.01"N 76°53'51.00"E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16</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17.00-18.00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Akkulam (Ch. 17.47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 xml:space="preserve">  </w:t>
                                  </w:r>
                                  <w:r>
                                    <w:rPr>
                                      <w:rFonts w:cs="Arial" w:ascii="Bookman Old Style" w:hAnsi="Bookman Old Style"/>
                                      <w:b w:val="false"/>
                                      <w:sz w:val="20"/>
                                      <w:szCs w:val="20"/>
                                      <w:lang w:val="en-IN"/>
                                    </w:rPr>
                                    <w:t>8°31'11.56"N 76°54'7.88"E</w:t>
                                  </w:r>
                                </w:p>
                              </w:tc>
                            </w:tr>
                          </w:tbl>
                        </w:txbxContent>
                      </wps:txbx>
                      <wps:bodyPr anchor="t" lIns="0" tIns="0" rIns="0" bIns="0">
                        <a:spAutoFit/>
                      </wps:bodyPr>
                    </wps:wsp>
                  </a:graphicData>
                </a:graphic>
              </wp:anchor>
            </w:drawing>
          </mc:Choice>
          <mc:Fallback>
            <w:pict>
              <v:rect style="position:absolute;width:430.8pt;height:471.7pt;mso-wrap-distance-left:9pt;mso-wrap-distance-right:9pt;mso-wrap-distance-top:0pt;mso-wrap-distance-bottom:0pt;margin-top:111.7pt;margin-left:14.9pt">
                <v:textbox inset="0in,0in,0in,0in">
                  <w:txbxContent>
                    <w:tbl>
                      <w:tblPr>
                        <w:tblStyle w:val="TableGrid"/>
                        <w:tblpPr w:bottomFromText="0" w:horzAnchor="margin" w:leftFromText="180" w:rightFromText="180" w:tblpX="0" w:tblpXSpec="center" w:tblpY="2234" w:tblpYSpec="" w:topFromText="0" w:vertAnchor="page"/>
                        <w:tblW w:w="8616" w:type="dxa"/>
                        <w:jc w:val="center"/>
                        <w:tblInd w:w="0" w:type="dxa"/>
                        <w:tblBorders/>
                        <w:tblCellMar>
                          <w:top w:w="0" w:type="dxa"/>
                          <w:left w:w="103" w:type="dxa"/>
                          <w:bottom w:w="0" w:type="dxa"/>
                          <w:right w:w="108" w:type="dxa"/>
                        </w:tblCellMar>
                      </w:tblPr>
                      <w:tblGrid>
                        <w:gridCol w:w="816"/>
                        <w:gridCol w:w="1420"/>
                        <w:gridCol w:w="1699"/>
                        <w:gridCol w:w="1276"/>
                        <w:gridCol w:w="1560"/>
                        <w:gridCol w:w="1844"/>
                      </w:tblGrid>
                      <w:tr>
                        <w:trPr>
                          <w:tblHeader w:val="true"/>
                          <w:trHeight w:val="226"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Sl. No</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Chainage</w:t>
                            </w:r>
                          </w:p>
                        </w:tc>
                        <w:tc>
                          <w:tcPr>
                            <w:tcW w:w="2975" w:type="dxa"/>
                            <w:gridSpan w:val="2"/>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Location</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Land use</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sz w:val="20"/>
                                <w:szCs w:val="20"/>
                                <w:lang w:val="en-IN"/>
                              </w:rPr>
                              <w:t>Lat long</w:t>
                            </w:r>
                          </w:p>
                        </w:tc>
                      </w:tr>
                      <w:tr>
                        <w:trPr>
                          <w:trHeight w:val="702"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0.00-1.00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Kovalam</w:t>
                            </w:r>
                          </w:p>
                          <w:p>
                            <w:pPr>
                              <w:pStyle w:val="NoSpacing"/>
                              <w:spacing w:lineRule="auto" w:line="240" w:before="0" w:after="0"/>
                            </w:pPr>
                            <w:r>
                              <w:rPr>
                                <w:rFonts w:cs="Arial" w:ascii="Bookman Old Style" w:hAnsi="Bookman Old Style"/>
                                <w:b w:val="false"/>
                                <w:sz w:val="20"/>
                                <w:szCs w:val="20"/>
                                <w:lang w:val="en-IN"/>
                              </w:rPr>
                              <w:t>(Ch. 0.36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8°24'21.33"N</w:t>
                            </w:r>
                          </w:p>
                          <w:p>
                            <w:pPr>
                              <w:pStyle w:val="NoSpacing"/>
                              <w:spacing w:lineRule="auto" w:line="240" w:before="0" w:after="0"/>
                            </w:pPr>
                            <w:r>
                              <w:rPr>
                                <w:rFonts w:cs="Arial" w:ascii="Bookman Old Style" w:hAnsi="Bookman Old Style"/>
                                <w:b w:val="false"/>
                                <w:sz w:val="20"/>
                                <w:szCs w:val="20"/>
                                <w:lang w:val="en-IN"/>
                              </w:rPr>
                              <w:t>76°58'16.12"E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2</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1.00-2.00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Panathura</w:t>
                            </w:r>
                          </w:p>
                          <w:p>
                            <w:pPr>
                              <w:pStyle w:val="NoSpacing"/>
                              <w:spacing w:lineRule="auto" w:line="240" w:before="0" w:after="0"/>
                            </w:pPr>
                            <w:r>
                              <w:rPr>
                                <w:rFonts w:cs="Arial" w:ascii="Bookman Old Style" w:hAnsi="Bookman Old Style"/>
                                <w:b w:val="false"/>
                                <w:sz w:val="20"/>
                                <w:szCs w:val="20"/>
                                <w:lang w:val="en-IN"/>
                              </w:rPr>
                              <w:t>(Ch. 1.47 km)</w:t>
                            </w:r>
                          </w:p>
                        </w:tc>
                        <w:tc>
                          <w:tcPr>
                            <w:tcW w:w="1276" w:type="dxa"/>
                            <w:tcBorders/>
                            <w:shd w:fill="auto" w:val="clear"/>
                            <w:tcMar>
                              <w:left w:w="103" w:type="dxa"/>
                            </w:tcMar>
                            <w:vAlign w:val="center"/>
                          </w:tcPr>
                          <w:p>
                            <w:pPr>
                              <w:pStyle w:val="NoSpacing"/>
                              <w:spacing w:lineRule="auto" w:line="240" w:before="0" w:after="0"/>
                              <w:jc w:val="both"/>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8°24'53.95"N</w:t>
                            </w:r>
                          </w:p>
                          <w:p>
                            <w:pPr>
                              <w:pStyle w:val="NoSpacing"/>
                              <w:spacing w:lineRule="auto" w:line="240" w:before="0" w:after="0"/>
                            </w:pPr>
                            <w:r>
                              <w:rPr>
                                <w:rFonts w:cs="Arial" w:ascii="Bookman Old Style" w:hAnsi="Bookman Old Style"/>
                                <w:b w:val="false"/>
                                <w:sz w:val="20"/>
                                <w:szCs w:val="20"/>
                                <w:lang w:val="en-IN"/>
                              </w:rPr>
                              <w:t>76°58'0.74"E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3</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2.00-3.00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Panathura (Ch. 2.24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8°25'11.29"N</w:t>
                            </w:r>
                          </w:p>
                          <w:p>
                            <w:pPr>
                              <w:pStyle w:val="NoSpacing"/>
                              <w:spacing w:lineRule="auto" w:line="240" w:before="0" w:after="0"/>
                            </w:pPr>
                            <w:r>
                              <w:rPr>
                                <w:rFonts w:cs="Arial" w:ascii="Bookman Old Style" w:hAnsi="Bookman Old Style"/>
                                <w:b w:val="false"/>
                                <w:sz w:val="20"/>
                                <w:szCs w:val="20"/>
                                <w:lang w:val="en-IN"/>
                              </w:rPr>
                              <w:t>76°57'49.69"E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4</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3.00-4.00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Poonthura (Ch. 3.49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8°25'40.72"N</w:t>
                            </w:r>
                          </w:p>
                          <w:p>
                            <w:pPr>
                              <w:pStyle w:val="NoSpacing"/>
                              <w:spacing w:lineRule="auto" w:line="240" w:before="0" w:after="0"/>
                            </w:pPr>
                            <w:r>
                              <w:rPr>
                                <w:rFonts w:cs="Arial" w:ascii="Bookman Old Style" w:hAnsi="Bookman Old Style"/>
                                <w:b w:val="false"/>
                                <w:sz w:val="20"/>
                                <w:szCs w:val="20"/>
                                <w:lang w:val="en-IN"/>
                              </w:rPr>
                              <w:t>76°57'30.42"E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5</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4.00-5.00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Edayar  (Ch.4.40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8°26'4.34"N</w:t>
                            </w:r>
                          </w:p>
                          <w:p>
                            <w:pPr>
                              <w:pStyle w:val="NoSpacing"/>
                              <w:spacing w:lineRule="auto" w:line="240" w:before="0" w:after="0"/>
                            </w:pPr>
                            <w:r>
                              <w:rPr>
                                <w:rFonts w:cs="Arial" w:ascii="Bookman Old Style" w:hAnsi="Bookman Old Style"/>
                                <w:b w:val="false"/>
                                <w:sz w:val="20"/>
                                <w:szCs w:val="20"/>
                                <w:lang w:val="en-IN"/>
                              </w:rPr>
                              <w:t>76°57'20.21"E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6</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4.00-5.00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Edayar  (Ch. 4.83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8°26'18.20"N</w:t>
                            </w:r>
                          </w:p>
                          <w:p>
                            <w:pPr>
                              <w:pStyle w:val="NoSpacing"/>
                              <w:spacing w:lineRule="auto" w:line="240" w:before="0" w:after="0"/>
                            </w:pPr>
                            <w:r>
                              <w:rPr>
                                <w:rFonts w:cs="Arial" w:ascii="Bookman Old Style" w:hAnsi="Bookman Old Style"/>
                                <w:b w:val="false"/>
                                <w:sz w:val="20"/>
                                <w:szCs w:val="20"/>
                                <w:lang w:val="en-IN"/>
                              </w:rPr>
                              <w:t>76°57'19.37"E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7</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5.00-6.00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Edayar  (Ch. 5.58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8°26'29.40"N</w:t>
                            </w:r>
                          </w:p>
                          <w:p>
                            <w:pPr>
                              <w:pStyle w:val="NoSpacing"/>
                              <w:spacing w:lineRule="auto" w:line="240" w:before="0" w:after="0"/>
                            </w:pPr>
                            <w:r>
                              <w:rPr>
                                <w:rFonts w:cs="Arial" w:ascii="Bookman Old Style" w:hAnsi="Bookman Old Style"/>
                                <w:b w:val="false"/>
                                <w:sz w:val="20"/>
                                <w:szCs w:val="20"/>
                                <w:lang w:val="en-IN"/>
                              </w:rPr>
                              <w:t>76°56'59.38"E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6.00-7.00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Poonthura (Ch. 6.08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8°26'44.31"N</w:t>
                            </w:r>
                          </w:p>
                          <w:p>
                            <w:pPr>
                              <w:pStyle w:val="NoSpacing"/>
                              <w:spacing w:lineRule="auto" w:line="240" w:before="0" w:after="0"/>
                            </w:pPr>
                            <w:r>
                              <w:rPr>
                                <w:rFonts w:cs="Arial" w:ascii="Bookman Old Style" w:hAnsi="Bookman Old Style"/>
                                <w:b w:val="false"/>
                                <w:sz w:val="20"/>
                                <w:szCs w:val="20"/>
                                <w:lang w:val="en-IN"/>
                              </w:rPr>
                              <w:t>76°56'54.23"E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9</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7.00-11.00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Enchakkal (Ch. 10.65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8°28'50.04"N</w:t>
                            </w:r>
                          </w:p>
                          <w:p>
                            <w:pPr>
                              <w:pStyle w:val="NoSpacing"/>
                              <w:spacing w:lineRule="auto" w:line="240" w:before="0" w:after="0"/>
                            </w:pPr>
                            <w:r>
                              <w:rPr>
                                <w:rFonts w:cs="Arial" w:ascii="Bookman Old Style" w:hAnsi="Bookman Old Style"/>
                                <w:b w:val="false"/>
                                <w:sz w:val="20"/>
                                <w:szCs w:val="20"/>
                                <w:lang w:val="en-IN"/>
                              </w:rPr>
                              <w:t>76°55'47.42"E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10</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11.00-12.00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Near Airport (Ch. 11.35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8°29'9.20"N</w:t>
                            </w:r>
                          </w:p>
                          <w:p>
                            <w:pPr>
                              <w:pStyle w:val="NoSpacing"/>
                              <w:spacing w:lineRule="auto" w:line="240" w:before="0" w:after="0"/>
                            </w:pPr>
                            <w:r>
                              <w:rPr>
                                <w:rFonts w:cs="Arial" w:ascii="Bookman Old Style" w:hAnsi="Bookman Old Style"/>
                                <w:b w:val="false"/>
                                <w:sz w:val="20"/>
                                <w:szCs w:val="20"/>
                                <w:lang w:val="en-IN"/>
                              </w:rPr>
                              <w:t>76°55'29.85"E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11</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13.00-14.00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Chakka (Ch.13.35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 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8°29'59.81"N</w:t>
                            </w:r>
                          </w:p>
                          <w:p>
                            <w:pPr>
                              <w:pStyle w:val="NoSpacing"/>
                              <w:spacing w:lineRule="auto" w:line="240" w:before="0" w:after="0"/>
                            </w:pPr>
                            <w:r>
                              <w:rPr>
                                <w:rFonts w:cs="Arial" w:ascii="Bookman Old Style" w:hAnsi="Bookman Old Style"/>
                                <w:b w:val="false"/>
                                <w:sz w:val="20"/>
                                <w:szCs w:val="20"/>
                                <w:lang w:val="en-IN"/>
                              </w:rPr>
                              <w:t>76°54'48.61"E</w:t>
                            </w:r>
                          </w:p>
                        </w:tc>
                      </w:tr>
                      <w:tr>
                        <w:trPr>
                          <w:trHeight w:val="33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14</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16.00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Akkulam (Ch. 16.00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Right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 xml:space="preserve">  </w:t>
                            </w:r>
                            <w:r>
                              <w:rPr>
                                <w:rFonts w:cs="Arial" w:ascii="Bookman Old Style" w:hAnsi="Bookman Old Style"/>
                                <w:b w:val="false"/>
                                <w:sz w:val="20"/>
                                <w:szCs w:val="20"/>
                                <w:lang w:val="en-IN"/>
                              </w:rPr>
                              <w:t>8°30'55.39"N 76°53'47.50"E</w:t>
                            </w:r>
                          </w:p>
                        </w:tc>
                      </w:tr>
                      <w:tr>
                        <w:trPr>
                          <w:trHeight w:val="641"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15</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16.00-17.00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Akkulam (Ch. 16.62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 xml:space="preserve">  </w:t>
                            </w:r>
                            <w:r>
                              <w:rPr>
                                <w:rFonts w:cs="Arial" w:ascii="Bookman Old Style" w:hAnsi="Bookman Old Style"/>
                                <w:b w:val="false"/>
                                <w:sz w:val="20"/>
                                <w:szCs w:val="20"/>
                                <w:lang w:val="en-IN"/>
                              </w:rPr>
                              <w:t>8°31'6.01"N 76°53'51.00"E</w:t>
                            </w:r>
                          </w:p>
                        </w:tc>
                      </w:tr>
                      <w:tr>
                        <w:trPr>
                          <w:trHeight w:val="653" w:hRule="atLeast"/>
                        </w:trPr>
                        <w:tc>
                          <w:tcPr>
                            <w:tcW w:w="81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16</w:t>
                            </w:r>
                          </w:p>
                        </w:tc>
                        <w:tc>
                          <w:tcPr>
                            <w:tcW w:w="142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17.00-18.00</w:t>
                            </w:r>
                          </w:p>
                        </w:tc>
                        <w:tc>
                          <w:tcPr>
                            <w:tcW w:w="1699"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Akkulam (Ch. 17.47 km)</w:t>
                            </w:r>
                          </w:p>
                        </w:tc>
                        <w:tc>
                          <w:tcPr>
                            <w:tcW w:w="1276"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Left</w:t>
                            </w:r>
                          </w:p>
                          <w:p>
                            <w:pPr>
                              <w:pStyle w:val="NoSpacing"/>
                              <w:spacing w:lineRule="auto" w:line="240" w:before="0" w:after="0"/>
                            </w:pPr>
                            <w:r>
                              <w:rPr>
                                <w:rFonts w:cs="Arial" w:ascii="Bookman Old Style" w:hAnsi="Bookman Old Style"/>
                                <w:b w:val="false"/>
                                <w:sz w:val="20"/>
                                <w:szCs w:val="20"/>
                                <w:lang w:val="en-IN"/>
                              </w:rPr>
                              <w:t>Bank</w:t>
                            </w:r>
                          </w:p>
                        </w:tc>
                        <w:tc>
                          <w:tcPr>
                            <w:tcW w:w="1560"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Coconut plantation</w:t>
                            </w:r>
                          </w:p>
                        </w:tc>
                        <w:tc>
                          <w:tcPr>
                            <w:tcW w:w="1844" w:type="dxa"/>
                            <w:tcBorders/>
                            <w:shd w:fill="auto" w:val="clear"/>
                            <w:tcMar>
                              <w:left w:w="103" w:type="dxa"/>
                            </w:tcMar>
                            <w:vAlign w:val="center"/>
                          </w:tcPr>
                          <w:p>
                            <w:pPr>
                              <w:pStyle w:val="NoSpacing"/>
                              <w:spacing w:lineRule="auto" w:line="240" w:before="0" w:after="0"/>
                            </w:pPr>
                            <w:r>
                              <w:rPr>
                                <w:rFonts w:cs="Arial" w:ascii="Bookman Old Style" w:hAnsi="Bookman Old Style"/>
                                <w:b w:val="false"/>
                                <w:sz w:val="20"/>
                                <w:szCs w:val="20"/>
                                <w:lang w:val="en-IN"/>
                              </w:rPr>
                              <w:t xml:space="preserve">  </w:t>
                            </w:r>
                            <w:r>
                              <w:rPr>
                                <w:rFonts w:cs="Arial" w:ascii="Bookman Old Style" w:hAnsi="Bookman Old Style"/>
                                <w:b w:val="false"/>
                                <w:sz w:val="20"/>
                                <w:szCs w:val="20"/>
                                <w:lang w:val="en-IN"/>
                              </w:rPr>
                              <w:t>8°31'11.56"N 76°54'7.88"E</w:t>
                            </w:r>
                          </w:p>
                        </w:tc>
                      </w:tr>
                    </w:tbl>
                  </w:txbxContent>
                </v:textbox>
                <w10:wrap type="square"/>
              </v:rect>
            </w:pict>
          </mc:Fallback>
        </mc:AlternateContent>
      </w:r>
      <w:r/>
    </w:p>
    <w:p>
      <w:pPr>
        <w:pStyle w:val="Normal"/>
        <w:rPr>
          <w:sz w:val="24"/>
          <w:b/>
          <w:sz w:val="24"/>
          <w:b/>
          <w:szCs w:val="24"/>
          <w:rFonts w:ascii="Bookman Old Style" w:hAnsi="Bookman Old Style"/>
        </w:rPr>
      </w:pPr>
      <w:r>
        <w:rPr>
          <w:rFonts w:ascii="Bookman Old Style" w:hAnsi="Bookman Old Style"/>
          <w:b/>
          <w:sz w:val="24"/>
          <w:szCs w:val="24"/>
        </w:rPr>
        <w:t>6.5</w:t>
        <w:tab/>
        <w:t>Bank Protection</w:t>
      </w:r>
      <w:r/>
    </w:p>
    <w:p>
      <w:pPr>
        <w:pStyle w:val="TextBody"/>
        <w:spacing w:lineRule="auto" w:line="360"/>
        <w:ind w:firstLine="720"/>
        <w:jc w:val="both"/>
        <w:rPr>
          <w:sz w:val="24"/>
          <w:sz w:val="24"/>
          <w:szCs w:val="24"/>
          <w:rFonts w:ascii="Bookman Old Style" w:hAnsi="Bookman Old Style"/>
        </w:rPr>
      </w:pPr>
      <w:r>
        <w:rPr>
          <w:rFonts w:ascii="Bookman Old Style" w:hAnsi="Bookman Old Style"/>
          <w:sz w:val="24"/>
          <w:szCs w:val="24"/>
        </w:rPr>
        <w:t>The fast movement of a watercraft can cause a great deal of turbulence in the waterway leading to bank erosion. Engineering techniques have been recommended to mitigate the impact of turbulence. Bank protection works are to be taken up in order to protect land and property on canal sides from flooding. Bank erosion problem due to turbulence would be more severe in the narrow stretches than in wider stretches. Strong bank protection is the best mitigation measure, which is suggested in the narrow stretches.</w:t>
      </w:r>
      <w:r/>
    </w:p>
    <w:p>
      <w:pPr>
        <w:pStyle w:val="TextBody"/>
        <w:spacing w:lineRule="auto" w:line="360"/>
        <w:ind w:firstLine="720"/>
        <w:jc w:val="both"/>
        <w:rPr>
          <w:sz w:val="24"/>
          <w:sz w:val="24"/>
          <w:szCs w:val="24"/>
          <w:rFonts w:ascii="Bookman Old Style" w:hAnsi="Bookman Old Style"/>
        </w:rPr>
      </w:pPr>
      <w:r>
        <w:rPr>
          <w:rFonts w:ascii="Bookman Old Style" w:hAnsi="Bookman Old Style"/>
          <w:sz w:val="24"/>
          <w:szCs w:val="24"/>
        </w:rPr>
        <w:t>In Kerala, traditional canal banks have been protected using coconut logs driven into the canal beds on the bank along with woven coconut eliminates natural river edge habitats and may also encourage boat mooring in inappropriate areas.</w:t>
      </w:r>
      <w:r/>
    </w:p>
    <w:p>
      <w:pPr>
        <w:pStyle w:val="Normal"/>
        <w:tabs>
          <w:tab w:val="left" w:pos="0" w:leader="none"/>
        </w:tabs>
        <w:spacing w:lineRule="auto" w:line="360"/>
        <w:jc w:val="both"/>
        <w:rPr>
          <w:sz w:val="24"/>
          <w:sz w:val="24"/>
          <w:szCs w:val="24"/>
          <w:rFonts w:ascii="Bookman Old Style" w:hAnsi="Bookman Old Style"/>
        </w:rPr>
      </w:pPr>
      <w:r>
        <w:rPr>
          <w:rFonts w:ascii="Bookman Old Style" w:hAnsi="Bookman Old Style"/>
          <w:sz w:val="24"/>
          <w:szCs w:val="24"/>
        </w:rPr>
        <w:tab/>
        <w:t>In addition to the traditional canal bank protection measures, many alternative methods of bank protection, which are acceptable visually and functionally, are in use.  Some of them are:</w:t>
      </w:r>
      <w:r/>
    </w:p>
    <w:p>
      <w:pPr>
        <w:pStyle w:val="Normal"/>
        <w:numPr>
          <w:ilvl w:val="0"/>
          <w:numId w:val="4"/>
        </w:numPr>
        <w:tabs>
          <w:tab w:val="left" w:pos="0" w:leader="none"/>
        </w:tabs>
        <w:spacing w:lineRule="auto" w:line="312" w:before="0" w:after="0"/>
        <w:ind w:left="1267" w:hanging="547"/>
        <w:jc w:val="both"/>
        <w:rPr>
          <w:sz w:val="24"/>
          <w:sz w:val="24"/>
          <w:szCs w:val="24"/>
          <w:rFonts w:ascii="Bookman Old Style" w:hAnsi="Bookman Old Style"/>
        </w:rPr>
      </w:pPr>
      <w:r>
        <w:rPr>
          <w:rFonts w:ascii="Bookman Old Style" w:hAnsi="Bookman Old Style"/>
          <w:sz w:val="24"/>
          <w:szCs w:val="24"/>
        </w:rPr>
        <w:t>Rip - Rap (large boulders)</w:t>
      </w:r>
      <w:r/>
    </w:p>
    <w:p>
      <w:pPr>
        <w:pStyle w:val="Normal"/>
        <w:numPr>
          <w:ilvl w:val="0"/>
          <w:numId w:val="4"/>
        </w:numPr>
        <w:tabs>
          <w:tab w:val="left" w:pos="0" w:leader="none"/>
        </w:tabs>
        <w:spacing w:lineRule="auto" w:line="312" w:before="0" w:after="0"/>
        <w:ind w:left="1267" w:hanging="547"/>
        <w:jc w:val="both"/>
        <w:rPr>
          <w:sz w:val="24"/>
          <w:sz w:val="24"/>
          <w:szCs w:val="24"/>
          <w:rFonts w:ascii="Bookman Old Style" w:hAnsi="Bookman Old Style"/>
        </w:rPr>
      </w:pPr>
      <w:r>
        <w:rPr>
          <w:rFonts w:ascii="Bookman Old Style" w:hAnsi="Bookman Old Style"/>
          <w:sz w:val="24"/>
          <w:szCs w:val="24"/>
        </w:rPr>
        <w:t>Concrete blocks or large pre-cast units.</w:t>
      </w:r>
      <w:r/>
    </w:p>
    <w:p>
      <w:pPr>
        <w:pStyle w:val="Normal"/>
        <w:numPr>
          <w:ilvl w:val="0"/>
          <w:numId w:val="4"/>
        </w:numPr>
        <w:tabs>
          <w:tab w:val="left" w:pos="0" w:leader="none"/>
        </w:tabs>
        <w:spacing w:lineRule="auto" w:line="312" w:before="0" w:after="0"/>
        <w:ind w:left="1267" w:hanging="547"/>
        <w:jc w:val="both"/>
        <w:rPr>
          <w:sz w:val="24"/>
          <w:sz w:val="24"/>
          <w:szCs w:val="24"/>
          <w:rFonts w:ascii="Bookman Old Style" w:hAnsi="Bookman Old Style"/>
        </w:rPr>
      </w:pPr>
      <w:r>
        <w:rPr>
          <w:rFonts w:ascii="Bookman Old Style" w:hAnsi="Bookman Old Style"/>
          <w:sz w:val="24"/>
          <w:szCs w:val="24"/>
        </w:rPr>
        <w:t>Metal sheet piling.</w:t>
      </w:r>
      <w:r/>
    </w:p>
    <w:p>
      <w:pPr>
        <w:pStyle w:val="Normal"/>
        <w:numPr>
          <w:ilvl w:val="0"/>
          <w:numId w:val="4"/>
        </w:numPr>
        <w:tabs>
          <w:tab w:val="left" w:pos="0" w:leader="none"/>
        </w:tabs>
        <w:spacing w:lineRule="auto" w:line="312" w:before="0" w:after="0"/>
        <w:ind w:left="1267" w:hanging="547"/>
        <w:jc w:val="both"/>
        <w:rPr>
          <w:sz w:val="24"/>
          <w:sz w:val="24"/>
          <w:szCs w:val="24"/>
          <w:rFonts w:ascii="Bookman Old Style" w:hAnsi="Bookman Old Style"/>
        </w:rPr>
      </w:pPr>
      <w:r>
        <w:rPr>
          <w:rFonts w:ascii="Bookman Old Style" w:hAnsi="Bookman Old Style"/>
          <w:sz w:val="24"/>
          <w:szCs w:val="24"/>
        </w:rPr>
        <w:t>Gabions (wire mesh cage with tightly packed stones).</w:t>
      </w:r>
      <w:r/>
    </w:p>
    <w:p>
      <w:pPr>
        <w:pStyle w:val="Normal"/>
        <w:numPr>
          <w:ilvl w:val="0"/>
          <w:numId w:val="4"/>
        </w:numPr>
        <w:tabs>
          <w:tab w:val="left" w:pos="0" w:leader="none"/>
        </w:tabs>
        <w:spacing w:lineRule="auto" w:line="312" w:before="0" w:after="0"/>
        <w:ind w:left="1267" w:hanging="547"/>
        <w:jc w:val="both"/>
        <w:rPr>
          <w:sz w:val="24"/>
          <w:sz w:val="24"/>
          <w:szCs w:val="24"/>
          <w:rFonts w:ascii="Bookman Old Style" w:hAnsi="Bookman Old Style"/>
        </w:rPr>
      </w:pPr>
      <w:r>
        <w:rPr>
          <w:rFonts w:ascii="Bookman Old Style" w:hAnsi="Bookman Old Style"/>
          <w:sz w:val="24"/>
          <w:szCs w:val="24"/>
        </w:rPr>
        <w:t>Concrete pile – slab method.</w:t>
      </w:r>
      <w:r/>
    </w:p>
    <w:p>
      <w:pPr>
        <w:pStyle w:val="Normal"/>
        <w:numPr>
          <w:ilvl w:val="0"/>
          <w:numId w:val="4"/>
        </w:numPr>
        <w:tabs>
          <w:tab w:val="left" w:pos="0" w:leader="none"/>
        </w:tabs>
        <w:spacing w:lineRule="auto" w:line="312" w:before="0" w:after="0"/>
        <w:ind w:left="1267" w:hanging="547"/>
        <w:jc w:val="both"/>
        <w:rPr>
          <w:sz w:val="24"/>
          <w:sz w:val="24"/>
          <w:szCs w:val="24"/>
          <w:rFonts w:ascii="Bookman Old Style" w:hAnsi="Bookman Old Style"/>
        </w:rPr>
      </w:pPr>
      <w:r>
        <w:rPr>
          <w:rFonts w:ascii="Bookman Old Style" w:hAnsi="Bookman Old Style"/>
          <w:sz w:val="24"/>
          <w:szCs w:val="24"/>
        </w:rPr>
        <w:t>Geotextiles combined with vegetative cover.</w:t>
      </w:r>
      <w:r/>
    </w:p>
    <w:p>
      <w:pPr>
        <w:pStyle w:val="NoSpacing"/>
        <w:ind w:firstLine="720"/>
        <w:jc w:val="both"/>
        <w:rPr>
          <w:sz w:val="24"/>
          <w:b w:val="false"/>
          <w:sz w:val="24"/>
          <w:b w:val="false"/>
          <w:szCs w:val="24"/>
          <w:rFonts w:ascii="Bookman Old Style" w:hAnsi="Bookman Old Style" w:cs="Times New Roman"/>
          <w:lang w:val="en-IN"/>
        </w:rPr>
      </w:pPr>
      <w:r>
        <w:rPr>
          <w:rFonts w:cs="Times New Roman" w:ascii="Bookman Old Style" w:hAnsi="Bookman Old Style"/>
          <w:b w:val="false"/>
          <w:sz w:val="24"/>
          <w:szCs w:val="24"/>
        </w:rPr>
      </w:r>
      <w:r/>
    </w:p>
    <w:p>
      <w:pPr>
        <w:pStyle w:val="NoSpacing"/>
        <w:ind w:firstLine="720"/>
        <w:jc w:val="both"/>
        <w:rPr>
          <w:sz w:val="24"/>
          <w:b w:val="false"/>
          <w:sz w:val="24"/>
          <w:b w:val="false"/>
          <w:szCs w:val="24"/>
          <w:rFonts w:ascii="Bookman Old Style" w:hAnsi="Bookman Old Style"/>
        </w:rPr>
      </w:pPr>
      <w:r>
        <w:rPr>
          <w:rFonts w:cs="Times New Roman" w:ascii="Bookman Old Style" w:hAnsi="Bookman Old Style"/>
          <w:b w:val="false"/>
          <w:sz w:val="24"/>
          <w:szCs w:val="24"/>
        </w:rPr>
        <w:t xml:space="preserve">In this study, </w:t>
      </w:r>
      <w:r>
        <w:rPr>
          <w:rFonts w:ascii="Bookman Old Style" w:hAnsi="Bookman Old Style"/>
          <w:b w:val="false"/>
          <w:sz w:val="24"/>
          <w:szCs w:val="24"/>
        </w:rPr>
        <w:t xml:space="preserve">Random rubble masonary or stone boulders strengthened with coir grids type is suggested and the length of 25.98 kms of the canal has to be protected and the details are given in </w:t>
      </w:r>
      <w:r>
        <w:rPr>
          <w:rFonts w:ascii="Bookman Old Style" w:hAnsi="Bookman Old Style"/>
          <w:sz w:val="24"/>
          <w:szCs w:val="24"/>
        </w:rPr>
        <w:t>Table 6.6</w:t>
      </w:r>
      <w:r>
        <w:rPr>
          <w:rFonts w:ascii="Bookman Old Style" w:hAnsi="Bookman Old Style"/>
          <w:b w:val="false"/>
          <w:sz w:val="24"/>
          <w:szCs w:val="24"/>
        </w:rPr>
        <w:t xml:space="preserve">. </w:t>
      </w:r>
      <w:r/>
    </w:p>
    <w:p>
      <w:pPr>
        <w:pStyle w:val="NoSpacing"/>
        <w:ind w:firstLine="720"/>
        <w:jc w:val="both"/>
        <w:rPr>
          <w:sz w:val="12"/>
          <w:b w:val="false"/>
          <w:sz w:val="12"/>
          <w:b w:val="false"/>
          <w:szCs w:val="24"/>
          <w:rFonts w:ascii="Bookman Old Style" w:hAnsi="Bookman Old Style"/>
          <w:lang w:val="en-IN"/>
        </w:rPr>
      </w:pPr>
      <w:r>
        <w:rPr>
          <w:rFonts w:ascii="Bookman Old Style" w:hAnsi="Bookman Old Style"/>
          <w:b w:val="false"/>
          <w:sz w:val="12"/>
          <w:szCs w:val="24"/>
        </w:rPr>
      </w:r>
      <w:r/>
    </w:p>
    <w:p>
      <w:pPr>
        <w:pStyle w:val="NoSpacing"/>
        <w:rPr>
          <w:sz w:val="24"/>
          <w:sz w:val="24"/>
          <w:szCs w:val="24"/>
          <w:rFonts w:ascii="Bookman Old Style" w:hAnsi="Bookman Old Style"/>
        </w:rPr>
      </w:pPr>
      <w:r>
        <w:rPr>
          <w:rFonts w:ascii="Bookman Old Style" w:hAnsi="Bookman Old Style"/>
          <w:sz w:val="24"/>
          <w:szCs w:val="24"/>
        </w:rPr>
        <w:t>Table 6.6: Stretches identified for bank protection</w:t>
      </w:r>
      <w:r/>
    </w:p>
    <w:p>
      <w:pPr>
        <w:pStyle w:val="NoSpacing"/>
        <w:spacing w:lineRule="auto" w:line="240"/>
        <w:rPr>
          <w:sz w:val="24"/>
          <w:b/>
          <w:sz w:val="24"/>
          <w:b/>
          <w:szCs w:val="24"/>
          <w:rFonts w:ascii="Bookman Old Style" w:hAnsi="Bookman Old Style"/>
          <w:lang w:val="en-IN"/>
        </w:rPr>
      </w:pPr>
      <w:r>
        <w:rPr>
          <w:rFonts w:ascii="Bookman Old Style" w:hAnsi="Bookman Old Style"/>
          <w:sz w:val="24"/>
          <w:szCs w:val="24"/>
        </w:rPr>
      </w:r>
      <w:r/>
    </w:p>
    <w:p>
      <w:pPr>
        <w:pStyle w:val="ListParagraph"/>
        <w:tabs>
          <w:tab w:val="left" w:pos="3825"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mc:AlternateContent>
          <mc:Choice Requires="wps">
            <w:drawing>
              <wp:anchor behindDoc="0" distT="0" distB="0" distL="114300" distR="114300" simplePos="0" locked="0" layoutInCell="1" allowOverlap="1" relativeHeight="72">
                <wp:simplePos x="0" y="0"/>
                <wp:positionH relativeFrom="page">
                  <wp:align>center</wp:align>
                </wp:positionH>
                <wp:positionV relativeFrom="paragraph">
                  <wp:posOffset>-15240</wp:posOffset>
                </wp:positionV>
                <wp:extent cx="3902710" cy="3764280"/>
                <wp:effectExtent l="0" t="0" r="0" b="0"/>
                <wp:wrapSquare wrapText="bothSides"/>
                <wp:docPr id="66" name="Frame2"/>
                <a:graphic xmlns:a="http://schemas.openxmlformats.org/drawingml/2006/main">
                  <a:graphicData uri="http://schemas.microsoft.com/office/word/2010/wordprocessingShape">
                    <wps:wsp>
                      <wps:cNvSpPr txBox="1"/>
                      <wps:spPr>
                        <a:xfrm>
                          <a:off x="0" y="0"/>
                          <a:ext cx="3902710" cy="3764280"/>
                        </a:xfrm>
                        <a:prstGeom prst="rect"/>
                      </wps:spPr>
                      <wps:txbx>
                        <w:txbxContent>
                          <w:tbl>
                            <w:tblPr>
                              <w:tblpPr w:bottomFromText="0" w:horzAnchor="page" w:leftFromText="180" w:rightFromText="180" w:tblpX="0" w:tblpXSpec="center" w:tblpY="-24" w:tblpYSpec="" w:topFromText="0" w:vertAnchor="text"/>
                              <w:tblW w:w="6146" w:type="dxa"/>
                              <w:jc w:val="center"/>
                              <w:tblInd w:w="0" w:type="dxa"/>
                              <w:tblBorders>
                                <w:top w:val="single" w:sz="4" w:space="0" w:color="00000A"/>
                                <w:left w:val="single" w:sz="4" w:space="0" w:color="00000A"/>
                                <w:right w:val="single" w:sz="4" w:space="0" w:color="00000A"/>
                                <w:insideV w:val="single" w:sz="4" w:space="0" w:color="00000A"/>
                              </w:tblBorders>
                              <w:tblCellMar>
                                <w:top w:w="0" w:type="dxa"/>
                                <w:left w:w="103" w:type="dxa"/>
                                <w:bottom w:w="0" w:type="dxa"/>
                                <w:right w:w="108" w:type="dxa"/>
                              </w:tblCellMar>
                            </w:tblPr>
                            <w:tblGrid>
                              <w:gridCol w:w="810"/>
                              <w:gridCol w:w="747"/>
                              <w:gridCol w:w="937"/>
                              <w:gridCol w:w="1749"/>
                              <w:gridCol w:w="1"/>
                              <w:gridCol w:w="1"/>
                              <w:gridCol w:w="1901"/>
                            </w:tblGrid>
                            <w:tr>
                              <w:trPr>
                                <w:trHeight w:val="238" w:hRule="atLeast"/>
                              </w:trPr>
                              <w:tc>
                                <w:tcPr>
                                  <w:tcW w:w="810" w:type="dxa"/>
                                  <w:tcBorders>
                                    <w:top w:val="single" w:sz="4" w:space="0" w:color="00000A"/>
                                    <w:left w:val="single" w:sz="4" w:space="0" w:color="00000A"/>
                                    <w:right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sz w:val="22"/>
                                    </w:rPr>
                                    <w:t>Sl.No</w:t>
                                  </w:r>
                                </w:p>
                              </w:tc>
                              <w:tc>
                                <w:tcPr>
                                  <w:tcW w:w="1684" w:type="dxa"/>
                                  <w:gridSpan w:val="2"/>
                                  <w:vMerge w:val="restart"/>
                                  <w:tcBorders>
                                    <w:top w:val="single" w:sz="4" w:space="0" w:color="00000A"/>
                                    <w:left w:val="single" w:sz="4" w:space="0" w:color="00000A"/>
                                    <w:right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sz w:val="22"/>
                                    </w:rPr>
                                    <w:t>Chainage</w:t>
                                  </w:r>
                                </w:p>
                                <w:p>
                                  <w:pPr>
                                    <w:pStyle w:val="NoSpacing"/>
                                    <w:spacing w:lineRule="auto" w:line="240"/>
                                    <w:rPr>
                                      <w:sz w:val="22"/>
                                      <w:b/>
                                      <w:sz w:val="22"/>
                                      <w:b/>
                                      <w:rFonts w:ascii="Bookman Old Style" w:hAnsi="Bookman Old Style" w:cs="Arial"/>
                                      <w:lang w:val="en-IN"/>
                                    </w:rPr>
                                  </w:pPr>
                                  <w:r>
                                    <w:rPr>
                                      <w:rFonts w:cs="Arial" w:ascii="Bookman Old Style" w:hAnsi="Bookman Old Style"/>
                                      <w:sz w:val="22"/>
                                    </w:rPr>
                                  </w:r>
                                </w:p>
                              </w:tc>
                              <w:tc>
                                <w:tcPr>
                                  <w:tcW w:w="3652"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sz w:val="22"/>
                                    </w:rPr>
                                    <w:t>Bank protection in kms</w:t>
                                  </w:r>
                                </w:p>
                              </w:tc>
                            </w:tr>
                            <w:tr>
                              <w:trPr>
                                <w:trHeight w:val="238" w:hRule="atLeast"/>
                              </w:trPr>
                              <w:tc>
                                <w:tcPr>
                                  <w:tcW w:w="810" w:type="dxa"/>
                                  <w:tcBorders>
                                    <w:left w:val="single" w:sz="4" w:space="0" w:color="00000A"/>
                                    <w:bottom w:val="single" w:sz="4" w:space="0" w:color="00000A"/>
                                    <w:right w:val="single" w:sz="4" w:space="0" w:color="000001"/>
                                    <w:insideH w:val="single" w:sz="4" w:space="0" w:color="00000A"/>
                                    <w:insideV w:val="single" w:sz="4" w:space="0" w:color="000001"/>
                                  </w:tcBorders>
                                  <w:shd w:fill="auto" w:val="clear"/>
                                  <w:tcMar>
                                    <w:left w:w="103" w:type="dxa"/>
                                  </w:tcMar>
                                </w:tcPr>
                                <w:p>
                                  <w:pPr>
                                    <w:pStyle w:val="NoSpacing"/>
                                    <w:spacing w:lineRule="auto" w:line="240"/>
                                    <w:rPr>
                                      <w:sz w:val="22"/>
                                      <w:b/>
                                      <w:sz w:val="22"/>
                                      <w:b/>
                                      <w:rFonts w:ascii="Bookman Old Style" w:hAnsi="Bookman Old Style" w:cs="Arial"/>
                                      <w:lang w:val="en-IN"/>
                                    </w:rPr>
                                  </w:pPr>
                                  <w:r>
                                    <w:rPr>
                                      <w:rFonts w:cs="Arial" w:ascii="Bookman Old Style" w:hAnsi="Bookman Old Style"/>
                                      <w:sz w:val="22"/>
                                    </w:rPr>
                                  </w:r>
                                </w:p>
                              </w:tc>
                              <w:tc>
                                <w:tcPr>
                                  <w:tcW w:w="1684" w:type="dxa"/>
                                  <w:gridSpan w:val="2"/>
                                  <w:vMerge w:val="continue"/>
                                  <w:tcBorders>
                                    <w:left w:val="single" w:sz="4" w:space="0" w:color="00000A"/>
                                    <w:bottom w:val="single" w:sz="4" w:space="0" w:color="00000A"/>
                                    <w:right w:val="single" w:sz="4" w:space="0" w:color="000001"/>
                                    <w:insideH w:val="single" w:sz="4" w:space="0" w:color="00000A"/>
                                    <w:insideV w:val="single" w:sz="4" w:space="0" w:color="000001"/>
                                  </w:tcBorders>
                                  <w:shd w:color="auto" w:fill="auto" w:val="clear"/>
                                  <w:tcMar>
                                    <w:left w:w="103" w:type="dxa"/>
                                  </w:tcMar>
                                  <w:vAlign w:val="center"/>
                                </w:tcPr>
                                <w:p>
                                  <w:pPr>
                                    <w:pStyle w:val="NoSpacing"/>
                                    <w:spacing w:lineRule="auto" w:line="240"/>
                                    <w:rPr>
                                      <w:sz w:val="22"/>
                                      <w:b/>
                                      <w:sz w:val="22"/>
                                      <w:b/>
                                      <w:rFonts w:ascii="Bookman Old Style" w:hAnsi="Bookman Old Style" w:cs="Arial"/>
                                      <w:lang w:val="en-IN"/>
                                    </w:rPr>
                                  </w:pPr>
                                  <w:r>
                                    <w:rPr>
                                      <w:rFonts w:cs="Arial" w:ascii="Bookman Old Style" w:hAnsi="Bookman Old Style"/>
                                      <w:sz w:val="22"/>
                                    </w:rPr>
                                  </w:r>
                                </w:p>
                              </w:tc>
                              <w:tc>
                                <w:tcPr>
                                  <w:tcW w:w="1750" w:type="dxa"/>
                                  <w:gridSpan w:val="2"/>
                                  <w:tcBorders>
                                    <w:left w:val="single" w:sz="4" w:space="0" w:color="000001"/>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sz w:val="22"/>
                                    </w:rPr>
                                    <w:t>Left Bank</w:t>
                                  </w:r>
                                </w:p>
                              </w:tc>
                              <w:tc>
                                <w:tcPr>
                                  <w:tcW w:w="1902" w:type="dxa"/>
                                  <w:gridSpan w:val="2"/>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sz w:val="22"/>
                                    </w:rPr>
                                    <w:t>Right Bank</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0</w:t>
                                  </w:r>
                                </w:p>
                              </w:tc>
                              <w:tc>
                                <w:tcPr>
                                  <w:tcW w:w="937"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2</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2</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0.67</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0.67</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3</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2</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3</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4</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3</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4</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0.2</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0.2</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5</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4</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5</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6</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5</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6</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0.77</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0.77</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7</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6</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7</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8</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7</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8</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9</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8</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9</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10</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9</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10</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11</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10</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11</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12</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11</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12</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13</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12</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13</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14</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13</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14</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15</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14</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15</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16</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15</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16</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17</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16</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17</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0.35</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0.35</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18</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17</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17.82</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r>
                            <w:tr>
                              <w:trPr>
                                <w:trHeight w:val="238" w:hRule="atLeast"/>
                              </w:trPr>
                              <w:tc>
                                <w:tcPr>
                                  <w:tcW w:w="2494" w:type="dxa"/>
                                  <w:gridSpan w:val="3"/>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TOTAL</w:t>
                                  </w:r>
                                </w:p>
                              </w:tc>
                              <w:tc>
                                <w:tcPr>
                                  <w:tcW w:w="1750" w:type="dxa"/>
                                  <w:gridSpan w:val="2"/>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12.99</w:t>
                                  </w:r>
                                </w:p>
                              </w:tc>
                              <w:tc>
                                <w:tcPr>
                                  <w:tcW w:w="1902" w:type="dxa"/>
                                  <w:gridSpan w:val="2"/>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12.99</w:t>
                                  </w:r>
                                </w:p>
                              </w:tc>
                            </w:tr>
                            <w:tr>
                              <w:trPr>
                                <w:trHeight w:val="155" w:hRule="atLeast"/>
                              </w:trPr>
                              <w:tc>
                                <w:tcPr>
                                  <w:tcW w:w="4245" w:type="dxa"/>
                                  <w:gridSpan w:val="6"/>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sz w:val="22"/>
                                    </w:rPr>
                                    <w:t xml:space="preserve"> </w:t>
                                  </w:r>
                                  <w:r>
                                    <w:rPr>
                                      <w:rFonts w:cs="Arial" w:ascii="Bookman Old Style" w:hAnsi="Bookman Old Style"/>
                                      <w:sz w:val="22"/>
                                    </w:rPr>
                                    <w:t>GRAND TOTAL</w:t>
                                  </w:r>
                                </w:p>
                              </w:tc>
                              <w:tc>
                                <w:tcPr>
                                  <w:tcW w:w="190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sz w:val="22"/>
                                    </w:rPr>
                                    <w:t>25.98</w:t>
                                  </w:r>
                                </w:p>
                              </w:tc>
                            </w:tr>
                          </w:tbl>
                        </w:txbxContent>
                      </wps:txbx>
                      <wps:bodyPr anchor="t" lIns="0" tIns="0" rIns="0" bIns="0">
                        <a:spAutoFit/>
                      </wps:bodyPr>
                    </wps:wsp>
                  </a:graphicData>
                </a:graphic>
              </wp:anchor>
            </w:drawing>
          </mc:Choice>
          <mc:Fallback>
            <w:pict>
              <v:rect style="position:absolute;width:307.3pt;height:296.4pt;mso-wrap-distance-left:9pt;mso-wrap-distance-right:9pt;mso-wrap-distance-top:0pt;mso-wrap-distance-bottom:0pt;margin-top:-1.2pt;margin-left:144pt">
                <v:textbox inset="0in,0in,0in,0in">
                  <w:txbxContent>
                    <w:tbl>
                      <w:tblPr>
                        <w:tblpPr w:bottomFromText="0" w:horzAnchor="page" w:leftFromText="180" w:rightFromText="180" w:tblpX="0" w:tblpXSpec="center" w:tblpY="-24" w:tblpYSpec="" w:topFromText="0" w:vertAnchor="text"/>
                        <w:tblW w:w="6146" w:type="dxa"/>
                        <w:jc w:val="center"/>
                        <w:tblInd w:w="0" w:type="dxa"/>
                        <w:tblBorders>
                          <w:top w:val="single" w:sz="4" w:space="0" w:color="00000A"/>
                          <w:left w:val="single" w:sz="4" w:space="0" w:color="00000A"/>
                          <w:right w:val="single" w:sz="4" w:space="0" w:color="00000A"/>
                          <w:insideV w:val="single" w:sz="4" w:space="0" w:color="00000A"/>
                        </w:tblBorders>
                        <w:tblCellMar>
                          <w:top w:w="0" w:type="dxa"/>
                          <w:left w:w="103" w:type="dxa"/>
                          <w:bottom w:w="0" w:type="dxa"/>
                          <w:right w:w="108" w:type="dxa"/>
                        </w:tblCellMar>
                      </w:tblPr>
                      <w:tblGrid>
                        <w:gridCol w:w="810"/>
                        <w:gridCol w:w="747"/>
                        <w:gridCol w:w="937"/>
                        <w:gridCol w:w="1749"/>
                        <w:gridCol w:w="1"/>
                        <w:gridCol w:w="1"/>
                        <w:gridCol w:w="1901"/>
                      </w:tblGrid>
                      <w:tr>
                        <w:trPr>
                          <w:trHeight w:val="238" w:hRule="atLeast"/>
                        </w:trPr>
                        <w:tc>
                          <w:tcPr>
                            <w:tcW w:w="810" w:type="dxa"/>
                            <w:tcBorders>
                              <w:top w:val="single" w:sz="4" w:space="0" w:color="00000A"/>
                              <w:left w:val="single" w:sz="4" w:space="0" w:color="00000A"/>
                              <w:right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sz w:val="22"/>
                              </w:rPr>
                              <w:t>Sl.No</w:t>
                            </w:r>
                          </w:p>
                        </w:tc>
                        <w:tc>
                          <w:tcPr>
                            <w:tcW w:w="1684" w:type="dxa"/>
                            <w:gridSpan w:val="2"/>
                            <w:vMerge w:val="restart"/>
                            <w:tcBorders>
                              <w:top w:val="single" w:sz="4" w:space="0" w:color="00000A"/>
                              <w:left w:val="single" w:sz="4" w:space="0" w:color="00000A"/>
                              <w:right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sz w:val="22"/>
                              </w:rPr>
                              <w:t>Chainage</w:t>
                            </w:r>
                          </w:p>
                          <w:p>
                            <w:pPr>
                              <w:pStyle w:val="NoSpacing"/>
                              <w:spacing w:lineRule="auto" w:line="240"/>
                              <w:rPr>
                                <w:sz w:val="22"/>
                                <w:b/>
                                <w:sz w:val="22"/>
                                <w:b/>
                                <w:rFonts w:ascii="Bookman Old Style" w:hAnsi="Bookman Old Style" w:cs="Arial"/>
                                <w:lang w:val="en-IN"/>
                              </w:rPr>
                            </w:pPr>
                            <w:r>
                              <w:rPr>
                                <w:rFonts w:cs="Arial" w:ascii="Bookman Old Style" w:hAnsi="Bookman Old Style"/>
                                <w:sz w:val="22"/>
                              </w:rPr>
                            </w:r>
                          </w:p>
                        </w:tc>
                        <w:tc>
                          <w:tcPr>
                            <w:tcW w:w="3652"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sz w:val="22"/>
                              </w:rPr>
                              <w:t>Bank protection in kms</w:t>
                            </w:r>
                          </w:p>
                        </w:tc>
                      </w:tr>
                      <w:tr>
                        <w:trPr>
                          <w:trHeight w:val="238" w:hRule="atLeast"/>
                        </w:trPr>
                        <w:tc>
                          <w:tcPr>
                            <w:tcW w:w="810" w:type="dxa"/>
                            <w:tcBorders>
                              <w:left w:val="single" w:sz="4" w:space="0" w:color="00000A"/>
                              <w:bottom w:val="single" w:sz="4" w:space="0" w:color="00000A"/>
                              <w:right w:val="single" w:sz="4" w:space="0" w:color="000001"/>
                              <w:insideH w:val="single" w:sz="4" w:space="0" w:color="00000A"/>
                              <w:insideV w:val="single" w:sz="4" w:space="0" w:color="000001"/>
                            </w:tcBorders>
                            <w:shd w:fill="auto" w:val="clear"/>
                            <w:tcMar>
                              <w:left w:w="103" w:type="dxa"/>
                            </w:tcMar>
                          </w:tcPr>
                          <w:p>
                            <w:pPr>
                              <w:pStyle w:val="NoSpacing"/>
                              <w:spacing w:lineRule="auto" w:line="240"/>
                              <w:rPr>
                                <w:sz w:val="22"/>
                                <w:b/>
                                <w:sz w:val="22"/>
                                <w:b/>
                                <w:rFonts w:ascii="Bookman Old Style" w:hAnsi="Bookman Old Style" w:cs="Arial"/>
                                <w:lang w:val="en-IN"/>
                              </w:rPr>
                            </w:pPr>
                            <w:r>
                              <w:rPr>
                                <w:rFonts w:cs="Arial" w:ascii="Bookman Old Style" w:hAnsi="Bookman Old Style"/>
                                <w:sz w:val="22"/>
                              </w:rPr>
                            </w:r>
                          </w:p>
                        </w:tc>
                        <w:tc>
                          <w:tcPr>
                            <w:tcW w:w="1684" w:type="dxa"/>
                            <w:gridSpan w:val="2"/>
                            <w:vMerge w:val="continue"/>
                            <w:tcBorders>
                              <w:left w:val="single" w:sz="4" w:space="0" w:color="00000A"/>
                              <w:bottom w:val="single" w:sz="4" w:space="0" w:color="00000A"/>
                              <w:right w:val="single" w:sz="4" w:space="0" w:color="000001"/>
                              <w:insideH w:val="single" w:sz="4" w:space="0" w:color="00000A"/>
                              <w:insideV w:val="single" w:sz="4" w:space="0" w:color="000001"/>
                            </w:tcBorders>
                            <w:shd w:color="auto" w:fill="auto" w:val="clear"/>
                            <w:tcMar>
                              <w:left w:w="103" w:type="dxa"/>
                            </w:tcMar>
                            <w:vAlign w:val="center"/>
                          </w:tcPr>
                          <w:p>
                            <w:pPr>
                              <w:pStyle w:val="NoSpacing"/>
                              <w:spacing w:lineRule="auto" w:line="240"/>
                              <w:rPr>
                                <w:sz w:val="22"/>
                                <w:b/>
                                <w:sz w:val="22"/>
                                <w:b/>
                                <w:rFonts w:ascii="Bookman Old Style" w:hAnsi="Bookman Old Style" w:cs="Arial"/>
                                <w:lang w:val="en-IN"/>
                              </w:rPr>
                            </w:pPr>
                            <w:r>
                              <w:rPr>
                                <w:rFonts w:cs="Arial" w:ascii="Bookman Old Style" w:hAnsi="Bookman Old Style"/>
                                <w:sz w:val="22"/>
                              </w:rPr>
                            </w:r>
                          </w:p>
                        </w:tc>
                        <w:tc>
                          <w:tcPr>
                            <w:tcW w:w="1750" w:type="dxa"/>
                            <w:gridSpan w:val="2"/>
                            <w:tcBorders>
                              <w:left w:val="single" w:sz="4" w:space="0" w:color="000001"/>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sz w:val="22"/>
                              </w:rPr>
                              <w:t>Left Bank</w:t>
                            </w:r>
                          </w:p>
                        </w:tc>
                        <w:tc>
                          <w:tcPr>
                            <w:tcW w:w="1902" w:type="dxa"/>
                            <w:gridSpan w:val="2"/>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sz w:val="22"/>
                              </w:rPr>
                              <w:t>Right Bank</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0</w:t>
                            </w:r>
                          </w:p>
                        </w:tc>
                        <w:tc>
                          <w:tcPr>
                            <w:tcW w:w="937"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2</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2</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0.67</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0.67</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3</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2</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3</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4</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3</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4</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0.2</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0.2</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5</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4</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5</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6</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5</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6</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0.77</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0.77</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7</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6</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7</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8</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7</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8</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9</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8</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9</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10</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9</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10</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11</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10</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11</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12</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11</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12</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13</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12</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13</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14</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13</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14</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15</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14</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15</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16</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15</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16</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17</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16</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17</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0.35</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0.35</w:t>
                            </w:r>
                          </w:p>
                        </w:tc>
                      </w:tr>
                      <w:tr>
                        <w:trPr>
                          <w:trHeight w:val="238" w:hRule="atLeast"/>
                        </w:trPr>
                        <w:tc>
                          <w:tcPr>
                            <w:tcW w:w="810" w:type="dxa"/>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18</w:t>
                            </w:r>
                          </w:p>
                        </w:tc>
                        <w:tc>
                          <w:tcPr>
                            <w:tcW w:w="747"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spacing w:lineRule="auto" w:line="240"/>
                            </w:pPr>
                            <w:r>
                              <w:rPr>
                                <w:rFonts w:cs="Arial" w:ascii="Bookman Old Style" w:hAnsi="Bookman Old Style"/>
                                <w:b w:val="false"/>
                                <w:sz w:val="22"/>
                              </w:rPr>
                              <w:t>17</w:t>
                            </w:r>
                          </w:p>
                        </w:tc>
                        <w:tc>
                          <w:tcPr>
                            <w:tcW w:w="937"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17.82</w:t>
                            </w:r>
                          </w:p>
                        </w:tc>
                        <w:tc>
                          <w:tcPr>
                            <w:tcW w:w="174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c>
                          <w:tcPr>
                            <w:tcW w:w="1903" w:type="dxa"/>
                            <w:gridSpan w:val="3"/>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0</w:t>
                            </w:r>
                          </w:p>
                        </w:tc>
                      </w:tr>
                      <w:tr>
                        <w:trPr>
                          <w:trHeight w:val="238" w:hRule="atLeast"/>
                        </w:trPr>
                        <w:tc>
                          <w:tcPr>
                            <w:tcW w:w="2494" w:type="dxa"/>
                            <w:gridSpan w:val="3"/>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b w:val="false"/>
                                <w:sz w:val="22"/>
                              </w:rPr>
                              <w:t>TOTAL</w:t>
                            </w:r>
                          </w:p>
                        </w:tc>
                        <w:tc>
                          <w:tcPr>
                            <w:tcW w:w="1750" w:type="dxa"/>
                            <w:gridSpan w:val="2"/>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12.99</w:t>
                            </w:r>
                          </w:p>
                        </w:tc>
                        <w:tc>
                          <w:tcPr>
                            <w:tcW w:w="1902" w:type="dxa"/>
                            <w:gridSpan w:val="2"/>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b w:val="false"/>
                                <w:sz w:val="22"/>
                              </w:rPr>
                              <w:t>12.99</w:t>
                            </w:r>
                          </w:p>
                        </w:tc>
                      </w:tr>
                      <w:tr>
                        <w:trPr>
                          <w:trHeight w:val="155" w:hRule="atLeast"/>
                        </w:trPr>
                        <w:tc>
                          <w:tcPr>
                            <w:tcW w:w="4245" w:type="dxa"/>
                            <w:gridSpan w:val="6"/>
                            <w:tcBorders>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Spacing"/>
                              <w:spacing w:lineRule="auto" w:line="240"/>
                            </w:pPr>
                            <w:r>
                              <w:rPr>
                                <w:rFonts w:cs="Arial" w:ascii="Bookman Old Style" w:hAnsi="Bookman Old Style"/>
                                <w:sz w:val="22"/>
                              </w:rPr>
                              <w:t xml:space="preserve"> </w:t>
                            </w:r>
                            <w:r>
                              <w:rPr>
                                <w:rFonts w:cs="Arial" w:ascii="Bookman Old Style" w:hAnsi="Bookman Old Style"/>
                                <w:sz w:val="22"/>
                              </w:rPr>
                              <w:t>GRAND TOTAL</w:t>
                            </w:r>
                          </w:p>
                        </w:tc>
                        <w:tc>
                          <w:tcPr>
                            <w:tcW w:w="190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spacing w:lineRule="auto" w:line="240"/>
                            </w:pPr>
                            <w:r>
                              <w:rPr>
                                <w:rFonts w:cs="Arial" w:ascii="Bookman Old Style" w:hAnsi="Bookman Old Style"/>
                                <w:sz w:val="22"/>
                              </w:rPr>
                              <w:t>25.98</w:t>
                            </w:r>
                          </w:p>
                        </w:tc>
                      </w:tr>
                    </w:tbl>
                  </w:txbxContent>
                </v:textbox>
                <w10:wrap type="square"/>
              </v:rect>
            </w:pict>
          </mc:Fallback>
        </mc:AlternateContent>
      </w:r>
      <w:r/>
    </w:p>
    <w:p>
      <w:pPr>
        <w:pStyle w:val="ListParagraph"/>
        <w:tabs>
          <w:tab w:val="left" w:pos="3825" w:leader="none"/>
        </w:tabs>
        <w:spacing w:lineRule="auto" w:line="360"/>
        <w:ind w:left="0" w:hanging="0"/>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tabs>
          <w:tab w:val="left" w:pos="3825"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rPr>
      </w:pPr>
      <w:r>
        <w:rPr>
          <w:rFonts w:cs="Times New Roman" w:ascii="Bookman Old Style" w:hAnsi="Bookman Old Style"/>
          <w:sz w:val="24"/>
          <w:szCs w:val="24"/>
        </w:rPr>
        <w:tab/>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567" w:leader="none"/>
        </w:tabs>
        <w:spacing w:lineRule="auto" w:line="360"/>
        <w:ind w:left="0" w:hanging="0"/>
        <w:jc w:val="both"/>
        <w:rPr>
          <w:sz w:val="24"/>
          <w:sz w:val="24"/>
          <w:szCs w:val="24"/>
          <w:rFonts w:ascii="Bookman Old Style" w:hAnsi="Bookman Old Style" w:cs="Times New Roman"/>
        </w:rPr>
      </w:pPr>
      <w:r>
        <w:rPr>
          <w:rFonts w:cs="Times New Roman" w:ascii="Bookman Old Style" w:hAnsi="Bookman Old Style"/>
          <w:sz w:val="24"/>
          <w:szCs w:val="24"/>
        </w:rPr>
        <w:tab/>
        <w:tab/>
        <w:t xml:space="preserve">The study stretch is under proposal of National Waterways 3 extension. When the proposal is approved, reconstruction of bank protection is necessitated. The random rubble masonary material may be reused for further construction of bank protective measures. </w:t>
      </w:r>
      <w:r/>
    </w:p>
    <w:p>
      <w:pPr>
        <w:pStyle w:val="ListParagraph"/>
        <w:tabs>
          <w:tab w:val="left" w:pos="567" w:leader="none"/>
        </w:tabs>
        <w:spacing w:lineRule="auto" w:line="360"/>
        <w:ind w:left="0" w:hanging="0"/>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tabs>
          <w:tab w:val="left" w:pos="567" w:leader="none"/>
        </w:tabs>
        <w:spacing w:lineRule="auto" w:line="360"/>
        <w:ind w:left="0" w:hanging="0"/>
        <w:jc w:val="both"/>
        <w:rPr>
          <w:sz w:val="24"/>
          <w:b/>
          <w:sz w:val="24"/>
          <w:b/>
          <w:szCs w:val="24"/>
          <w:rFonts w:ascii="Bookman Old Style" w:hAnsi="Bookman Old Style" w:cs="Times New Roman"/>
        </w:rPr>
      </w:pPr>
      <w:r>
        <w:rPr>
          <w:rFonts w:cs="Times New Roman" w:ascii="Bookman Old Style" w:hAnsi="Bookman Old Style"/>
          <w:b/>
          <w:sz w:val="24"/>
          <w:szCs w:val="24"/>
        </w:rPr>
        <w:t>6.6</w:t>
        <w:tab/>
        <w:t xml:space="preserve">Cross Structures  </w:t>
      </w:r>
      <w:r/>
    </w:p>
    <w:p>
      <w:pPr>
        <w:pStyle w:val="ListParagraph"/>
        <w:tabs>
          <w:tab w:val="left" w:pos="567" w:leader="none"/>
        </w:tabs>
        <w:spacing w:lineRule="auto" w:line="360" w:before="0" w:after="0"/>
        <w:ind w:left="0" w:hanging="0"/>
        <w:contextualSpacing/>
        <w:jc w:val="both"/>
        <w:rPr>
          <w:sz w:val="14"/>
          <w:sz w:val="14"/>
          <w:szCs w:val="24"/>
          <w:rFonts w:ascii="Bookman Old Style" w:hAnsi="Bookman Old Style" w:cs="Times New Roman"/>
          <w:lang w:val="en-IN"/>
        </w:rPr>
      </w:pPr>
      <w:r>
        <w:rPr>
          <w:rFonts w:cs="Times New Roman" w:ascii="Bookman Old Style" w:hAnsi="Bookman Old Style"/>
          <w:sz w:val="14"/>
          <w:szCs w:val="24"/>
        </w:rPr>
      </w:r>
      <w:r/>
    </w:p>
    <w:p>
      <w:pPr>
        <w:pStyle w:val="ListParagraph"/>
        <w:tabs>
          <w:tab w:val="left" w:pos="567" w:leader="none"/>
        </w:tabs>
        <w:spacing w:lineRule="auto" w:line="360" w:before="0" w:after="0"/>
        <w:ind w:left="0" w:hanging="0"/>
        <w:contextualSpacing/>
        <w:jc w:val="both"/>
        <w:rPr>
          <w:sz w:val="24"/>
          <w:b/>
          <w:sz w:val="24"/>
          <w:b/>
          <w:szCs w:val="24"/>
          <w:rFonts w:ascii="Bookman Old Style" w:hAnsi="Bookman Old Style" w:cs="Arial"/>
        </w:rPr>
      </w:pPr>
      <w:r>
        <w:rPr>
          <w:rFonts w:cs="Times New Roman" w:ascii="Bookman Old Style" w:hAnsi="Bookman Old Style"/>
          <w:sz w:val="24"/>
          <w:szCs w:val="24"/>
        </w:rPr>
        <w:tab/>
        <w:t xml:space="preserve">Different types of cross structures are observed in the stretch Kovalam to Akkulam. The details of road bridges, rail bridges, foot bridges, steel bridges, cable lines, electric lines, pipe lines etc are collected. 11 road bridges, 2 railway bridges, 7 foot bridges, 1 lock and 1 aqueduct are existing in the study area. The particulars of the cross structures are given in </w:t>
      </w:r>
      <w:r>
        <w:rPr>
          <w:rFonts w:cs="Times New Roman" w:ascii="Bookman Old Style" w:hAnsi="Bookman Old Style"/>
          <w:b/>
          <w:sz w:val="24"/>
          <w:szCs w:val="24"/>
        </w:rPr>
        <w:t>Table 6.7</w:t>
      </w:r>
      <w:r>
        <w:rPr>
          <w:rFonts w:cs="Times New Roman" w:ascii="Bookman Old Style" w:hAnsi="Bookman Old Style"/>
          <w:sz w:val="24"/>
          <w:szCs w:val="24"/>
        </w:rPr>
        <w:t>.</w:t>
      </w:r>
      <w:r/>
    </w:p>
    <w:p>
      <w:pPr>
        <w:pStyle w:val="Caption1"/>
        <w:keepNext/>
        <w:spacing w:before="0" w:after="0"/>
        <w:jc w:val="center"/>
        <w:rPr>
          <w:sz w:val="24"/>
          <w:b/>
          <w:sz w:val="24"/>
          <w:b/>
          <w:szCs w:val="24"/>
          <w:bCs/>
          <w:rFonts w:ascii="Bookman Old Style" w:hAnsi="Bookman Old Style" w:cs="Arial"/>
          <w:color w:val="00000A"/>
          <w:lang w:val="en-IN"/>
        </w:rPr>
      </w:pPr>
      <w:r>
        <w:rPr>
          <w:rFonts w:cs="Arial" w:ascii="Bookman Old Style" w:hAnsi="Bookman Old Style"/>
          <w:color w:val="00000A"/>
          <w:sz w:val="24"/>
          <w:szCs w:val="24"/>
        </w:rPr>
      </w:r>
      <w:r/>
    </w:p>
    <w:p>
      <w:pPr>
        <w:pStyle w:val="Caption1"/>
        <w:keepNext/>
        <w:spacing w:before="0" w:after="0"/>
        <w:jc w:val="center"/>
        <w:rPr>
          <w:sz w:val="24"/>
          <w:sz w:val="24"/>
          <w:szCs w:val="24"/>
          <w:rFonts w:ascii="Bookman Old Style" w:hAnsi="Bookman Old Style" w:cs="Arial"/>
          <w:color w:val="00000A"/>
        </w:rPr>
      </w:pPr>
      <w:r>
        <w:rPr>
          <w:rFonts w:cs="Arial" w:ascii="Bookman Old Style" w:hAnsi="Bookman Old Style"/>
          <w:color w:val="00000A"/>
          <w:sz w:val="24"/>
          <w:szCs w:val="24"/>
        </w:rPr>
        <w:t>Table 6.7:  Details of Cross Structures</w:t>
      </w:r>
      <w:r/>
    </w:p>
    <w:p>
      <w:pPr>
        <w:pStyle w:val="Normal"/>
        <w:rPr>
          <w:sz w:val="6"/>
          <w:sz w:val="6"/>
          <w:lang w:val="en-IN"/>
        </w:rPr>
      </w:pPr>
      <w:r>
        <w:rPr>
          <w:sz w:val="6"/>
        </w:rPr>
      </w:r>
      <w:r/>
    </w:p>
    <w:tbl>
      <w:tblPr>
        <w:tblStyle w:val="TableGrid"/>
        <w:tblW w:w="8188" w:type="dxa"/>
        <w:jc w:val="center"/>
        <w:tblInd w:w="0" w:type="dxa"/>
        <w:tblBorders/>
        <w:tblCellMar>
          <w:top w:w="0" w:type="dxa"/>
          <w:left w:w="108" w:type="dxa"/>
          <w:bottom w:w="0" w:type="dxa"/>
          <w:right w:w="108" w:type="dxa"/>
        </w:tblCellMar>
      </w:tblPr>
      <w:tblGrid>
        <w:gridCol w:w="755"/>
        <w:gridCol w:w="2565"/>
        <w:gridCol w:w="1501"/>
        <w:gridCol w:w="729"/>
        <w:gridCol w:w="1360"/>
        <w:gridCol w:w="1277"/>
      </w:tblGrid>
      <w:tr>
        <w:trPr/>
        <w:tc>
          <w:tcPr>
            <w:tcW w:w="755" w:type="dxa"/>
            <w:tcBorders/>
            <w:shd w:fill="auto" w:val="clear"/>
            <w:tcMar>
              <w:left w:w="108" w:type="dxa"/>
            </w:tcMar>
          </w:tcPr>
          <w:p>
            <w:pPr>
              <w:pStyle w:val="Normal"/>
              <w:spacing w:lineRule="auto" w:line="240" w:before="0" w:after="0"/>
              <w:jc w:val="center"/>
              <w:rPr>
                <w:sz w:val="20"/>
                <w:b/>
                <w:sz w:val="20"/>
                <w:b/>
                <w:szCs w:val="20"/>
                <w:rFonts w:ascii="Bookman Old Style" w:hAnsi="Bookman Old Style"/>
              </w:rPr>
            </w:pPr>
            <w:r>
              <w:rPr>
                <w:rFonts w:ascii="Bookman Old Style" w:hAnsi="Bookman Old Style"/>
                <w:b/>
                <w:sz w:val="20"/>
                <w:szCs w:val="20"/>
                <w:lang w:val="en-IN"/>
              </w:rPr>
              <w:t>Sl.No</w:t>
            </w:r>
            <w:r/>
          </w:p>
        </w:tc>
        <w:tc>
          <w:tcPr>
            <w:tcW w:w="2565" w:type="dxa"/>
            <w:tcBorders/>
            <w:shd w:fill="auto" w:val="clear"/>
            <w:tcMar>
              <w:left w:w="108" w:type="dxa"/>
            </w:tcMar>
          </w:tcPr>
          <w:p>
            <w:pPr>
              <w:pStyle w:val="Normal"/>
              <w:spacing w:lineRule="auto" w:line="240" w:before="0" w:after="0"/>
              <w:jc w:val="center"/>
              <w:rPr>
                <w:sz w:val="20"/>
                <w:b/>
                <w:sz w:val="20"/>
                <w:b/>
                <w:szCs w:val="20"/>
                <w:rFonts w:ascii="Bookman Old Style" w:hAnsi="Bookman Old Style"/>
              </w:rPr>
            </w:pPr>
            <w:r>
              <w:rPr>
                <w:rFonts w:ascii="Bookman Old Style" w:hAnsi="Bookman Old Style"/>
                <w:b/>
                <w:sz w:val="20"/>
                <w:szCs w:val="20"/>
                <w:lang w:val="en-IN"/>
              </w:rPr>
              <w:t>Name of Bridge</w:t>
            </w:r>
            <w:r/>
          </w:p>
        </w:tc>
        <w:tc>
          <w:tcPr>
            <w:tcW w:w="1501" w:type="dxa"/>
            <w:tcBorders/>
            <w:shd w:fill="auto" w:val="clear"/>
            <w:tcMar>
              <w:left w:w="108" w:type="dxa"/>
            </w:tcMar>
          </w:tcPr>
          <w:p>
            <w:pPr>
              <w:pStyle w:val="Normal"/>
              <w:spacing w:lineRule="auto" w:line="240" w:before="0" w:after="0"/>
              <w:jc w:val="center"/>
              <w:rPr>
                <w:sz w:val="20"/>
                <w:b/>
                <w:sz w:val="20"/>
                <w:b/>
                <w:szCs w:val="20"/>
                <w:rFonts w:ascii="Bookman Old Style" w:hAnsi="Bookman Old Style"/>
              </w:rPr>
            </w:pPr>
            <w:r>
              <w:rPr>
                <w:rFonts w:ascii="Bookman Old Style" w:hAnsi="Bookman Old Style"/>
                <w:b/>
                <w:sz w:val="20"/>
                <w:szCs w:val="20"/>
                <w:lang w:val="en-IN"/>
              </w:rPr>
              <w:t>Type of Bridge</w:t>
            </w:r>
            <w:r/>
          </w:p>
        </w:tc>
        <w:tc>
          <w:tcPr>
            <w:tcW w:w="729" w:type="dxa"/>
            <w:tcBorders/>
            <w:shd w:fill="auto" w:val="clear"/>
            <w:tcMar>
              <w:left w:w="108" w:type="dxa"/>
            </w:tcMar>
          </w:tcPr>
          <w:p>
            <w:pPr>
              <w:pStyle w:val="Normal"/>
              <w:spacing w:lineRule="auto" w:line="240" w:before="0" w:after="0"/>
              <w:jc w:val="center"/>
              <w:rPr>
                <w:sz w:val="20"/>
                <w:b/>
                <w:sz w:val="20"/>
                <w:b/>
                <w:szCs w:val="20"/>
                <w:rFonts w:ascii="Bookman Old Style" w:hAnsi="Bookman Old Style"/>
              </w:rPr>
            </w:pPr>
            <w:r>
              <w:rPr>
                <w:rFonts w:ascii="Bookman Old Style" w:hAnsi="Bookman Old Style"/>
                <w:b/>
                <w:sz w:val="20"/>
                <w:szCs w:val="20"/>
                <w:lang w:val="en-IN"/>
              </w:rPr>
              <w:t>No.</w:t>
            </w:r>
            <w:r/>
          </w:p>
          <w:p>
            <w:pPr>
              <w:pStyle w:val="Normal"/>
              <w:spacing w:lineRule="auto" w:line="240" w:before="0" w:after="0"/>
              <w:jc w:val="center"/>
              <w:rPr>
                <w:sz w:val="20"/>
                <w:b/>
                <w:sz w:val="20"/>
                <w:b/>
                <w:szCs w:val="20"/>
                <w:rFonts w:ascii="Bookman Old Style" w:hAnsi="Bookman Old Style"/>
              </w:rPr>
            </w:pPr>
            <w:r>
              <w:rPr>
                <w:rFonts w:ascii="Bookman Old Style" w:hAnsi="Bookman Old Style"/>
                <w:b/>
                <w:sz w:val="20"/>
                <w:szCs w:val="20"/>
                <w:lang w:val="en-IN"/>
              </w:rPr>
              <w:t>of Span</w:t>
            </w:r>
            <w:r/>
          </w:p>
        </w:tc>
        <w:tc>
          <w:tcPr>
            <w:tcW w:w="1360" w:type="dxa"/>
            <w:tcBorders/>
            <w:shd w:fill="auto" w:val="clear"/>
            <w:tcMar>
              <w:left w:w="108" w:type="dxa"/>
            </w:tcMar>
          </w:tcPr>
          <w:p>
            <w:pPr>
              <w:pStyle w:val="Normal"/>
              <w:spacing w:lineRule="auto" w:line="240" w:before="0" w:after="0"/>
              <w:jc w:val="center"/>
              <w:rPr>
                <w:sz w:val="20"/>
                <w:b/>
                <w:sz w:val="20"/>
                <w:b/>
                <w:szCs w:val="20"/>
                <w:rFonts w:ascii="Bookman Old Style" w:hAnsi="Bookman Old Style"/>
              </w:rPr>
            </w:pPr>
            <w:r>
              <w:rPr>
                <w:rFonts w:ascii="Bookman Old Style" w:hAnsi="Bookman Old Style"/>
                <w:b/>
                <w:sz w:val="20"/>
                <w:szCs w:val="20"/>
                <w:lang w:val="en-IN"/>
              </w:rPr>
              <w:t>Horizontal Clearance (m)</w:t>
            </w:r>
            <w:r/>
          </w:p>
        </w:tc>
        <w:tc>
          <w:tcPr>
            <w:tcW w:w="1277" w:type="dxa"/>
            <w:tcBorders/>
            <w:shd w:fill="auto" w:val="clear"/>
            <w:tcMar>
              <w:left w:w="108" w:type="dxa"/>
            </w:tcMar>
          </w:tcPr>
          <w:p>
            <w:pPr>
              <w:pStyle w:val="Normal"/>
              <w:spacing w:lineRule="auto" w:line="240" w:before="0" w:after="0"/>
              <w:jc w:val="center"/>
              <w:rPr>
                <w:sz w:val="20"/>
                <w:b/>
                <w:sz w:val="20"/>
                <w:b/>
                <w:szCs w:val="20"/>
                <w:rFonts w:ascii="Bookman Old Style" w:hAnsi="Bookman Old Style"/>
              </w:rPr>
            </w:pPr>
            <w:r>
              <w:rPr>
                <w:rFonts w:ascii="Bookman Old Style" w:hAnsi="Bookman Old Style"/>
                <w:b/>
                <w:sz w:val="20"/>
                <w:szCs w:val="20"/>
                <w:lang w:val="en-IN"/>
              </w:rPr>
              <w:t>Vertical Clearance (m)</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Panathura wooden footbridge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 xml:space="preserve">Temporary </w:t>
              <w:br/>
              <w:t>Wooden Foot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eastAsia="Times New Roman" w:cs="Arial"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4.5</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Edayar Road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Road bridge, steel</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7.5</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Edayar foot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Foot bridge, RCC</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9</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4</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Moonattumukku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11</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6.5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5</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SM Lock</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 xml:space="preserve">Road bridge, </w:t>
              <w:br/>
              <w:t>old lock</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5</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6</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Muttathara steel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eastAsia="Times New Roman" w:cs="Arial"/>
              </w:rPr>
            </w:pPr>
            <w:r>
              <w:rPr>
                <w:rFonts w:eastAsia="Times New Roman" w:cs="Arial" w:ascii="Bookman Old Style" w:hAnsi="Bookman Old Style"/>
                <w:sz w:val="20"/>
                <w:szCs w:val="20"/>
                <w:lang w:val="en-IN"/>
              </w:rPr>
              <w:t>Foot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20</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4.5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7</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 xml:space="preserve">Muttathara Pipeline bridge </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eastAsia="Times New Roman" w:cs="Arial"/>
              </w:rPr>
            </w:pPr>
            <w:r>
              <w:rPr>
                <w:rFonts w:eastAsia="Times New Roman" w:cs="Arial" w:ascii="Bookman Old Style" w:hAnsi="Bookman Old Style"/>
                <w:sz w:val="20"/>
                <w:szCs w:val="20"/>
                <w:lang w:val="en-IN"/>
              </w:rPr>
              <w:t xml:space="preserve">Foot bridge </w:t>
            </w:r>
            <w:r>
              <w:rPr>
                <w:rFonts w:ascii="Bookman Old Style" w:hAnsi="Bookman Old Style"/>
                <w:sz w:val="20"/>
                <w:szCs w:val="20"/>
                <w:lang w:val="en-IN"/>
              </w:rPr>
              <w:t>(Aqueduct)</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11</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4.5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8</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Ponnara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15</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4.5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9</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Puthanpalam</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10</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2.2</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10</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Vallakadavu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eastAsia="Times New Roman" w:cs="Arial"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7.5</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2.8</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11</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Kairali foot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Foot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20</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4.5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12</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New airport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10</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32</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8</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13</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Chakka old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19</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3.8</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14</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Chakka new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18.6</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4</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15</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Chakka rail bridge I</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Rail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11.3</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3.7</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16</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Chakkal rail bridge II</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Rail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12.6</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3.9</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17</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KarikkakamVayanasala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Foot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9</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3.74</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18</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Karikkakam foot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Foot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7.2</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3.8</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19</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Karikkakam temple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Road bridge, Steel</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9.7</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1.5</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20</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Vazhavila old foot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Foot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7.2</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3.8</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21</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Vempalavattom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17.8</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3.8</w:t>
            </w:r>
            <w:r/>
          </w:p>
        </w:tc>
      </w:tr>
      <w:tr>
        <w:trPr/>
        <w:tc>
          <w:tcPr>
            <w:tcW w:w="755"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22</w:t>
            </w:r>
            <w:r/>
          </w:p>
        </w:tc>
        <w:tc>
          <w:tcPr>
            <w:tcW w:w="2565"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Akkulam bye pass bridge</w:t>
            </w:r>
            <w:r/>
          </w:p>
        </w:tc>
        <w:tc>
          <w:tcPr>
            <w:tcW w:w="1501" w:type="dxa"/>
            <w:tcBorders/>
            <w:shd w:fill="auto" w:val="clear"/>
            <w:tcMar>
              <w:left w:w="108" w:type="dxa"/>
            </w:tcMar>
          </w:tcPr>
          <w:p>
            <w:pPr>
              <w:pStyle w:val="Normal"/>
              <w:spacing w:lineRule="auto" w:line="240" w:before="0" w:after="0"/>
              <w:rPr>
                <w:sz w:val="20"/>
                <w:sz w:val="20"/>
                <w:szCs w:val="20"/>
                <w:rFonts w:ascii="Bookman Old Style" w:hAnsi="Bookman Old Style"/>
              </w:rPr>
            </w:pPr>
            <w:r>
              <w:rPr>
                <w:rFonts w:ascii="Bookman Old Style" w:hAnsi="Bookman Old Style"/>
                <w:sz w:val="20"/>
                <w:szCs w:val="20"/>
                <w:lang w:val="en-IN"/>
              </w:rPr>
              <w:t>Road bridge</w:t>
            </w:r>
            <w:r/>
          </w:p>
        </w:tc>
        <w:tc>
          <w:tcPr>
            <w:tcW w:w="729"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12</w:t>
            </w:r>
            <w:r/>
          </w:p>
        </w:tc>
        <w:tc>
          <w:tcPr>
            <w:tcW w:w="1360"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32</w:t>
            </w:r>
            <w:r/>
          </w:p>
        </w:tc>
        <w:tc>
          <w:tcPr>
            <w:tcW w:w="1277" w:type="dxa"/>
            <w:tcBorders/>
            <w:shd w:fill="auto" w:val="clear"/>
            <w:tcMar>
              <w:left w:w="108" w:type="dxa"/>
            </w:tcMar>
          </w:tcPr>
          <w:p>
            <w:pPr>
              <w:pStyle w:val="Normal"/>
              <w:spacing w:lineRule="auto" w:line="240" w:before="0" w:after="0"/>
              <w:jc w:val="center"/>
              <w:rPr>
                <w:sz w:val="20"/>
                <w:sz w:val="20"/>
                <w:szCs w:val="20"/>
                <w:rFonts w:ascii="Bookman Old Style" w:hAnsi="Bookman Old Style"/>
              </w:rPr>
            </w:pPr>
            <w:r>
              <w:rPr>
                <w:rFonts w:ascii="Bookman Old Style" w:hAnsi="Bookman Old Style"/>
                <w:sz w:val="20"/>
                <w:szCs w:val="20"/>
                <w:lang w:val="en-IN"/>
              </w:rPr>
              <w:t>7.5</w:t>
            </w:r>
            <w:r/>
          </w:p>
        </w:tc>
      </w:tr>
    </w:tbl>
    <w:p>
      <w:pPr>
        <w:pStyle w:val="ListParagraph"/>
        <w:spacing w:lineRule="auto" w:line="360"/>
        <w:ind w:left="0" w:hanging="0"/>
        <w:jc w:val="both"/>
        <w:rPr>
          <w:sz w:val="24"/>
          <w:sz w:val="24"/>
          <w:szCs w:val="24"/>
          <w:rFonts w:ascii="Bookman Old Style" w:hAnsi="Bookman Old Style" w:cs="Times New Roman"/>
        </w:rPr>
      </w:pPr>
      <w:r>
        <w:rPr>
          <w:rFonts w:cs="Times New Roman" w:ascii="Bookman Old Style" w:hAnsi="Bookman Old Style"/>
          <w:sz w:val="24"/>
          <w:szCs w:val="24"/>
        </w:rPr>
        <w:tab/>
        <w:t>The temporary wooden foot bridge at Panathura, Edayarfoot bridge, Karikkakam foot bridge and Vazhavila old foot bridge has to be dismantled. The SM lock at Poonthura has to be reconstructed. The purpose of lock is to control the flood through canal and it is not in working condition. The road bridges namely Edayarroad bridge, Ponnara bridge, Puthanpalam, Vallakadavu bridge and Karikkakam are structurally weak and these bridges has to be reconstructed. The construction of road bridge at Ponnara is under progress. The condition of aqueduct at Muttathara has to be renovated.</w:t>
      </w:r>
      <w:r/>
    </w:p>
    <w:p>
      <w:pPr>
        <w:pStyle w:val="Normal"/>
        <w:spacing w:lineRule="auto" w:line="360" w:before="0" w:after="0"/>
        <w:rPr>
          <w:sz w:val="24"/>
          <w:b/>
          <w:sz w:val="24"/>
          <w:b/>
          <w:szCs w:val="24"/>
          <w:rFonts w:ascii="Bookman Old Style" w:hAnsi="Bookman Old Style" w:cs="Times New Roman"/>
        </w:rPr>
      </w:pPr>
      <w:r>
        <w:rPr>
          <w:rFonts w:cs="Times New Roman" w:ascii="Bookman Old Style" w:hAnsi="Bookman Old Style"/>
          <w:b/>
          <w:sz w:val="24"/>
          <w:szCs w:val="24"/>
        </w:rPr>
        <w:t>6.7</w:t>
        <w:tab/>
        <w:t xml:space="preserve"> Socio Economic Survey</w:t>
      </w:r>
      <w:r/>
    </w:p>
    <w:p>
      <w:pPr>
        <w:pStyle w:val="Normal"/>
        <w:spacing w:lineRule="auto" w:line="360" w:before="0" w:after="0"/>
        <w:rPr>
          <w:sz w:val="12"/>
          <w:b/>
          <w:sz w:val="12"/>
          <w:b/>
          <w:szCs w:val="24"/>
          <w:rFonts w:ascii="Bookman Old Style" w:hAnsi="Bookman Old Style" w:cs="Times New Roman"/>
          <w:lang w:val="en-IN"/>
        </w:rPr>
      </w:pPr>
      <w:r>
        <w:rPr>
          <w:rFonts w:cs="Times New Roman" w:ascii="Bookman Old Style" w:hAnsi="Bookman Old Style"/>
          <w:b/>
          <w:sz w:val="12"/>
          <w:szCs w:val="24"/>
        </w:rPr>
      </w:r>
      <w:r/>
    </w:p>
    <w:p>
      <w:pPr>
        <w:pStyle w:val="Normal"/>
        <w:spacing w:lineRule="auto" w:line="360" w:before="0" w:after="0"/>
        <w:jc w:val="both"/>
        <w:rPr>
          <w:sz w:val="24"/>
          <w:sz w:val="24"/>
          <w:szCs w:val="24"/>
          <w:rFonts w:ascii="Bookman Old Style" w:hAnsi="Bookman Old Style" w:cs="Times New Roman"/>
        </w:rPr>
      </w:pPr>
      <w:r>
        <w:rPr>
          <w:rFonts w:cs="Times New Roman" w:ascii="Bookman Old Style" w:hAnsi="Bookman Old Style"/>
          <w:sz w:val="24"/>
          <w:szCs w:val="24"/>
        </w:rPr>
        <w:tab/>
        <w:t xml:space="preserve">Socio economic survey was conducted across the study area stretching from Kovalam to Akkulam of about 18 km. The objectives included in the survey are determination of population, determination of water demand, generation of solid and liquid waste and their disposal, calculation of dredging quantity etc. The type of survey conducted is Questionnaire Method. Around 700 houses were surveyed.  </w:t>
      </w:r>
      <w:r/>
    </w:p>
    <w:p>
      <w:pPr>
        <w:pStyle w:val="Normal"/>
        <w:spacing w:lineRule="auto" w:line="240" w:before="0" w:after="0"/>
        <w:jc w:val="both"/>
        <w:rPr>
          <w:sz w:val="18"/>
          <w:sz w:val="18"/>
          <w:szCs w:val="24"/>
          <w:rFonts w:ascii="Bookman Old Style" w:hAnsi="Bookman Old Style" w:cs="Times New Roman"/>
          <w:lang w:val="en-IN"/>
        </w:rPr>
      </w:pPr>
      <w:r>
        <w:rPr>
          <w:rFonts w:cs="Times New Roman" w:ascii="Bookman Old Style" w:hAnsi="Bookman Old Style"/>
          <w:sz w:val="18"/>
          <w:szCs w:val="24"/>
        </w:rPr>
      </w:r>
      <w:r/>
    </w:p>
    <w:p>
      <w:pPr>
        <w:pStyle w:val="ListParagraph"/>
        <w:spacing w:lineRule="auto" w:line="360" w:before="0" w:after="0"/>
        <w:ind w:left="0" w:hanging="0"/>
        <w:contextualSpacing/>
        <w:jc w:val="both"/>
        <w:rPr>
          <w:sz w:val="24"/>
          <w:i/>
          <w:b/>
          <w:sz w:val="24"/>
          <w:i/>
          <w:b/>
          <w:szCs w:val="24"/>
          <w:rFonts w:ascii="Bookman Old Style" w:hAnsi="Bookman Old Style" w:cs="Times New Roman"/>
        </w:rPr>
      </w:pPr>
      <w:r>
        <w:rPr>
          <w:rFonts w:cs="Times New Roman" w:ascii="Bookman Old Style" w:hAnsi="Bookman Old Style"/>
          <w:b/>
          <w:i/>
          <w:sz w:val="24"/>
          <w:szCs w:val="24"/>
        </w:rPr>
        <w:t>6.7.1 Akkulam boat house to Chackkai</w:t>
      </w:r>
      <w:r/>
    </w:p>
    <w:p>
      <w:pPr>
        <w:pStyle w:val="Normal"/>
        <w:spacing w:lineRule="auto" w:line="360" w:before="0" w:after="0"/>
        <w:jc w:val="both"/>
        <w:rPr>
          <w:sz w:val="16"/>
          <w:b/>
          <w:sz w:val="16"/>
          <w:b/>
          <w:szCs w:val="24"/>
          <w:rFonts w:ascii="Bookman Old Style" w:hAnsi="Bookman Old Style" w:cs="Times New Roman"/>
        </w:rPr>
      </w:pPr>
      <w:r>
        <w:rPr>
          <w:rFonts w:cs="Times New Roman" w:ascii="Bookman Old Style" w:hAnsi="Bookman Old Style"/>
          <w:b/>
          <w:sz w:val="24"/>
          <w:szCs w:val="24"/>
        </w:rPr>
        <w:tab/>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In this region the canal is running parallel to road. The survey was conducted on both banks. Canal is mainly used for the disposal of kitchen wastes and sewage. Canal is completely covered with weeds and it is moderately polluted. Wastes from automobile service centre and shops etc are also deposited. This chainage consists of about 150 houses on either bank.</w:t>
      </w:r>
      <w:r/>
    </w:p>
    <w:p>
      <w:pPr>
        <w:pStyle w:val="Normal"/>
        <w:spacing w:lineRule="auto" w:line="240" w:before="0" w:after="0"/>
        <w:ind w:firstLine="720"/>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360" w:before="0" w:after="0"/>
        <w:ind w:left="0" w:hanging="0"/>
        <w:contextualSpacing/>
        <w:jc w:val="both"/>
        <w:rPr>
          <w:sz w:val="24"/>
          <w:i/>
          <w:b/>
          <w:sz w:val="24"/>
          <w:i/>
          <w:b/>
          <w:szCs w:val="24"/>
          <w:rFonts w:ascii="Bookman Old Style" w:hAnsi="Bookman Old Style" w:cs="Times New Roman"/>
        </w:rPr>
      </w:pPr>
      <w:r>
        <w:rPr>
          <w:rFonts w:cs="Times New Roman" w:ascii="Bookman Old Style" w:hAnsi="Bookman Old Style"/>
          <w:b/>
          <w:i/>
          <w:sz w:val="24"/>
          <w:szCs w:val="24"/>
        </w:rPr>
        <w:t>6.7.2</w:t>
        <w:tab/>
        <w:t>Chackkai to Vallakadavu</w:t>
      </w:r>
      <w:r/>
    </w:p>
    <w:p>
      <w:pPr>
        <w:pStyle w:val="Normal"/>
        <w:tabs>
          <w:tab w:val="left" w:pos="0" w:leader="none"/>
        </w:tabs>
        <w:spacing w:lineRule="auto" w:line="360" w:before="0" w:after="0"/>
        <w:jc w:val="both"/>
        <w:rPr>
          <w:sz w:val="14"/>
          <w:sz w:val="14"/>
          <w:szCs w:val="24"/>
          <w:rFonts w:ascii="Bookman Old Style" w:hAnsi="Bookman Old Style" w:cs="Times New Roman"/>
        </w:rPr>
      </w:pPr>
      <w:r>
        <w:rPr>
          <w:rFonts w:cs="Times New Roman" w:ascii="Bookman Old Style" w:hAnsi="Bookman Old Style"/>
          <w:sz w:val="24"/>
          <w:szCs w:val="24"/>
        </w:rPr>
        <w:tab/>
      </w:r>
      <w:r/>
    </w:p>
    <w:p>
      <w:pPr>
        <w:pStyle w:val="Normal"/>
        <w:tabs>
          <w:tab w:val="left" w:pos="0" w:leader="none"/>
        </w:tabs>
        <w:spacing w:lineRule="auto" w:line="360" w:before="0" w:after="0"/>
        <w:jc w:val="both"/>
        <w:rPr>
          <w:sz w:val="24"/>
          <w:sz w:val="24"/>
          <w:szCs w:val="24"/>
          <w:rFonts w:ascii="Bookman Old Style" w:hAnsi="Bookman Old Style" w:cs="Times New Roman"/>
        </w:rPr>
      </w:pPr>
      <w:r>
        <w:rPr>
          <w:rFonts w:cs="Times New Roman" w:ascii="Bookman Old Style" w:hAnsi="Bookman Old Style"/>
          <w:sz w:val="24"/>
          <w:szCs w:val="24"/>
        </w:rPr>
        <w:tab/>
        <w:t>The survey was conducted on either bank. RCC type houses are seen on left bank and they have their own waste disposal facilities. Thatched type of houses are seen on the right bank and they dispose degradable (human, kitchen and animal) and non-degradable (plastic, utensils, cloth) wastes to the canal and it is highly polluted. The water is highly contaminated in this stretch. Foul smell, mosquito breeding, skin diseases etc are some of the impacts due to this polluted water.</w:t>
      </w:r>
      <w:r/>
    </w:p>
    <w:p>
      <w:pPr>
        <w:pStyle w:val="Normal"/>
        <w:tabs>
          <w:tab w:val="left" w:pos="0" w:leader="none"/>
        </w:tabs>
        <w:spacing w:lineRule="auto" w:line="360" w:before="0" w:after="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3930" w:leader="none"/>
        </w:tabs>
        <w:spacing w:lineRule="auto" w:line="360" w:before="0" w:after="0"/>
        <w:ind w:left="0" w:hanging="0"/>
        <w:contextualSpacing/>
        <w:jc w:val="both"/>
        <w:rPr>
          <w:sz w:val="24"/>
          <w:i/>
          <w:b/>
          <w:sz w:val="24"/>
          <w:i/>
          <w:b/>
          <w:szCs w:val="24"/>
          <w:rFonts w:ascii="Bookman Old Style" w:hAnsi="Bookman Old Style" w:cs="Times New Roman"/>
        </w:rPr>
      </w:pPr>
      <w:r>
        <w:rPr>
          <w:rFonts w:cs="Times New Roman" w:ascii="Bookman Old Style" w:hAnsi="Bookman Old Style"/>
          <w:b/>
          <w:i/>
          <w:sz w:val="24"/>
          <w:szCs w:val="24"/>
        </w:rPr>
        <w:t>6.7.3 Vallakadavu to Thiruvallom</w:t>
      </w:r>
      <w:r/>
    </w:p>
    <w:p>
      <w:pPr>
        <w:pStyle w:val="Normal"/>
        <w:tabs>
          <w:tab w:val="left" w:pos="0" w:leader="none"/>
        </w:tabs>
        <w:spacing w:lineRule="auto" w:line="360" w:before="0" w:after="0"/>
        <w:jc w:val="both"/>
        <w:rPr>
          <w:sz w:val="16"/>
          <w:sz w:val="16"/>
          <w:szCs w:val="24"/>
          <w:rFonts w:ascii="Bookman Old Style" w:hAnsi="Bookman Old Style" w:cs="Times New Roman"/>
        </w:rPr>
      </w:pPr>
      <w:r>
        <w:rPr>
          <w:rFonts w:cs="Times New Roman" w:ascii="Bookman Old Style" w:hAnsi="Bookman Old Style"/>
          <w:sz w:val="24"/>
          <w:szCs w:val="24"/>
        </w:rPr>
        <w:tab/>
      </w:r>
      <w:r/>
    </w:p>
    <w:p>
      <w:pPr>
        <w:pStyle w:val="Normal"/>
        <w:tabs>
          <w:tab w:val="left" w:pos="0" w:leader="none"/>
        </w:tabs>
        <w:spacing w:lineRule="auto" w:line="360" w:before="0" w:after="0"/>
        <w:jc w:val="both"/>
        <w:rPr>
          <w:sz w:val="24"/>
          <w:sz w:val="24"/>
          <w:szCs w:val="24"/>
          <w:rFonts w:ascii="Bookman Old Style" w:hAnsi="Bookman Old Style" w:cs="Times New Roman"/>
        </w:rPr>
      </w:pPr>
      <w:r>
        <w:rPr>
          <w:rFonts w:cs="Times New Roman" w:ascii="Bookman Old Style" w:hAnsi="Bookman Old Style"/>
          <w:sz w:val="24"/>
          <w:szCs w:val="24"/>
        </w:rPr>
        <w:tab/>
        <w:t>In this stretch, survey was conducted on both the banks. The entire wastes from the houses are dumped to the canal. Wastes from poultry farm etc are also dumped. Thus the water is highly polluted and is black in colour. Muttathara sewage plant is located in this area. The population in this stretch is so high when compared with others sections.</w:t>
      </w:r>
      <w:r/>
    </w:p>
    <w:p>
      <w:pPr>
        <w:pStyle w:val="Normal"/>
        <w:tabs>
          <w:tab w:val="left" w:pos="0" w:leader="none"/>
        </w:tabs>
        <w:spacing w:lineRule="auto" w:line="240" w:before="0" w:after="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0" w:leader="none"/>
          <w:tab w:val="left" w:pos="3930" w:leader="none"/>
        </w:tabs>
        <w:spacing w:lineRule="auto" w:line="360" w:before="0" w:after="0"/>
        <w:ind w:left="0" w:hanging="0"/>
        <w:contextualSpacing/>
        <w:jc w:val="both"/>
        <w:rPr>
          <w:sz w:val="24"/>
          <w:i/>
          <w:b/>
          <w:sz w:val="24"/>
          <w:i/>
          <w:b/>
          <w:szCs w:val="24"/>
          <w:rFonts w:ascii="Bookman Old Style" w:hAnsi="Bookman Old Style" w:cs="Times New Roman"/>
        </w:rPr>
      </w:pPr>
      <w:r>
        <w:rPr>
          <w:rFonts w:cs="Times New Roman" w:ascii="Bookman Old Style" w:hAnsi="Bookman Old Style"/>
          <w:b/>
          <w:i/>
          <w:sz w:val="24"/>
          <w:szCs w:val="24"/>
        </w:rPr>
        <w:t>6.7.4 Thiruvallom to Kovalam</w:t>
      </w:r>
      <w:r/>
    </w:p>
    <w:p>
      <w:pPr>
        <w:pStyle w:val="Normal"/>
        <w:tabs>
          <w:tab w:val="left" w:pos="0" w:leader="none"/>
        </w:tabs>
        <w:spacing w:lineRule="auto" w:line="240" w:before="0" w:after="0"/>
        <w:jc w:val="both"/>
        <w:rPr>
          <w:sz w:val="18"/>
          <w:b/>
          <w:sz w:val="18"/>
          <w:b/>
          <w:szCs w:val="24"/>
          <w:rFonts w:ascii="Bookman Old Style" w:hAnsi="Bookman Old Style" w:cs="Times New Roman"/>
        </w:rPr>
      </w:pPr>
      <w:r>
        <w:rPr>
          <w:rFonts w:cs="Times New Roman" w:ascii="Bookman Old Style" w:hAnsi="Bookman Old Style"/>
          <w:b/>
          <w:sz w:val="24"/>
          <w:szCs w:val="24"/>
        </w:rPr>
        <w:tab/>
      </w:r>
      <w:r/>
    </w:p>
    <w:p>
      <w:pPr>
        <w:pStyle w:val="Normal"/>
        <w:tabs>
          <w:tab w:val="left" w:pos="0" w:leader="none"/>
        </w:tabs>
        <w:spacing w:lineRule="auto" w:line="360" w:before="0" w:after="0"/>
        <w:jc w:val="both"/>
        <w:rPr>
          <w:sz w:val="24"/>
          <w:sz w:val="24"/>
          <w:szCs w:val="24"/>
          <w:rFonts w:ascii="Bookman Old Style" w:hAnsi="Bookman Old Style" w:cs="Times New Roman"/>
        </w:rPr>
      </w:pPr>
      <w:r>
        <w:rPr>
          <w:rFonts w:cs="Times New Roman" w:ascii="Bookman Old Style" w:hAnsi="Bookman Old Style"/>
          <w:b/>
          <w:sz w:val="24"/>
          <w:szCs w:val="24"/>
        </w:rPr>
        <w:tab/>
      </w:r>
      <w:r>
        <w:rPr>
          <w:rFonts w:cs="Times New Roman" w:ascii="Bookman Old Style" w:hAnsi="Bookman Old Style"/>
          <w:sz w:val="24"/>
          <w:szCs w:val="24"/>
        </w:rPr>
        <w:t xml:space="preserve">This stretch  is a tourist area consisting of several resorts, hospitals, and temples. Edayarisland is situated in this stretch and scarcely populated. The canal is polluted due to the disposal of waste from resorts, hotels, shops, houses and due to coir retting activities.  </w:t>
      </w:r>
      <w:r/>
    </w:p>
    <w:p>
      <w:pPr>
        <w:pStyle w:val="ListParagraph"/>
        <w:tabs>
          <w:tab w:val="left" w:pos="0" w:leader="none"/>
        </w:tabs>
        <w:spacing w:lineRule="auto" w:line="360" w:before="0" w:after="0"/>
        <w:ind w:left="0" w:hanging="0"/>
        <w:contextualSpacing/>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tabs>
          <w:tab w:val="left" w:pos="0" w:leader="none"/>
        </w:tabs>
        <w:spacing w:lineRule="auto" w:line="240" w:before="0" w:after="0"/>
        <w:ind w:left="720" w:hanging="720"/>
        <w:contextualSpacing/>
        <w:jc w:val="both"/>
        <w:rPr>
          <w:sz w:val="24"/>
          <w:b/>
          <w:sz w:val="24"/>
          <w:b/>
          <w:szCs w:val="24"/>
          <w:rFonts w:ascii="Bookman Old Style" w:hAnsi="Bookman Old Style" w:cs="Times New Roman"/>
        </w:rPr>
      </w:pPr>
      <w:r>
        <w:rPr>
          <w:rFonts w:cs="Times New Roman" w:ascii="Bookman Old Style" w:hAnsi="Bookman Old Style"/>
          <w:b/>
          <w:sz w:val="24"/>
          <w:szCs w:val="24"/>
        </w:rPr>
        <w:t>6.8</w:t>
        <w:tab/>
        <w:t xml:space="preserve"> Population, Water Demand, Waste water and Solid waste generation</w:t>
      </w:r>
      <w:r/>
    </w:p>
    <w:p>
      <w:pPr>
        <w:pStyle w:val="ListParagraph"/>
        <w:tabs>
          <w:tab w:val="left" w:pos="0" w:leader="none"/>
        </w:tabs>
        <w:spacing w:lineRule="auto" w:line="360" w:before="0" w:after="0"/>
        <w:ind w:left="0" w:hanging="0"/>
        <w:contextualSpacing/>
        <w:jc w:val="both"/>
        <w:rPr>
          <w:sz w:val="18"/>
          <w:sz w:val="18"/>
          <w:szCs w:val="24"/>
          <w:rFonts w:ascii="Bookman Old Style" w:hAnsi="Bookman Old Style" w:cs="Times New Roman"/>
        </w:rPr>
      </w:pPr>
      <w:r>
        <w:rPr>
          <w:rFonts w:cs="Times New Roman" w:ascii="Bookman Old Style" w:hAnsi="Bookman Old Style"/>
          <w:sz w:val="24"/>
          <w:szCs w:val="24"/>
        </w:rPr>
        <w:tab/>
      </w:r>
      <w:r/>
    </w:p>
    <w:p>
      <w:pPr>
        <w:pStyle w:val="ListParagraph"/>
        <w:tabs>
          <w:tab w:val="left" w:pos="0" w:leader="none"/>
        </w:tabs>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 xml:space="preserve">It is resulted that the existing population on both the banks are 2422. The population between Akkulam - Muttathara is 1910 and the stretch Muttathara - Kovalam is having population of 512. The population projection for the year 2025 is calculated based on the Kerala Population growth rate and </w:t>
      </w:r>
      <w:r>
        <w:rPr>
          <w:rFonts w:cs="Times New Roman" w:ascii="Bookman Old Style" w:hAnsi="Bookman Old Style"/>
          <w:b/>
          <w:sz w:val="24"/>
          <w:szCs w:val="24"/>
        </w:rPr>
        <w:t>Figure 6.3</w:t>
      </w:r>
      <w:r>
        <w:rPr>
          <w:rFonts w:cs="Times New Roman" w:ascii="Bookman Old Style" w:hAnsi="Bookman Old Style"/>
          <w:sz w:val="24"/>
          <w:szCs w:val="24"/>
        </w:rPr>
        <w:t xml:space="preserve"> represents the population projection of the study area. </w:t>
      </w:r>
      <w:r/>
    </w:p>
    <w:p>
      <w:pPr>
        <w:pStyle w:val="Normal"/>
        <w:spacing w:lineRule="auto" w:line="360" w:before="0" w:after="0"/>
        <w:jc w:val="center"/>
        <w:rPr>
          <w:sz w:val="24"/>
          <w:b/>
          <w:sz w:val="24"/>
          <w:b/>
          <w:szCs w:val="24"/>
          <w:rFonts w:ascii="Bookman Old Style" w:hAnsi="Bookman Old Style" w:cs="Times New Roman"/>
        </w:rPr>
      </w:pPr>
      <w:r>
        <w:rPr/>
        <w:drawing>
          <wp:inline distT="0" distB="0" distL="0" distR="0">
            <wp:extent cx="5251450" cy="3048000"/>
            <wp:effectExtent l="0" t="0" r="0" b="0"/>
            <wp:docPr id="67"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p>
    <w:p>
      <w:pPr>
        <w:pStyle w:val="Normal"/>
        <w:spacing w:lineRule="auto" w:line="360" w:before="0" w:after="0"/>
        <w:jc w:val="center"/>
        <w:rPr>
          <w:sz w:val="24"/>
          <w:sz w:val="24"/>
          <w:szCs w:val="24"/>
          <w:rFonts w:ascii="Bookman Old Style" w:hAnsi="Bookman Old Style" w:cs="Times New Roman"/>
        </w:rPr>
      </w:pPr>
      <w:r>
        <w:rPr>
          <w:rFonts w:cs="Times New Roman" w:ascii="Bookman Old Style" w:hAnsi="Bookman Old Style"/>
          <w:b/>
          <w:sz w:val="24"/>
          <w:szCs w:val="24"/>
        </w:rPr>
        <w:t>Figure 6.3: Graph of Population Projection</w:t>
      </w:r>
      <w:r/>
    </w:p>
    <w:p>
      <w:pPr>
        <w:pStyle w:val="Normal"/>
        <w:spacing w:lineRule="auto" w:line="360" w:before="0" w:after="0"/>
        <w:jc w:val="both"/>
        <w:rPr>
          <w:sz w:val="24"/>
          <w:sz w:val="24"/>
          <w:szCs w:val="24"/>
          <w:rFonts w:ascii="Bookman Old Style" w:hAnsi="Bookman Old Style"/>
        </w:rPr>
      </w:pPr>
      <w:r>
        <w:rPr>
          <w:rFonts w:cs="Times New Roman" w:ascii="Bookman Old Style" w:hAnsi="Bookman Old Style"/>
          <w:sz w:val="24"/>
          <w:szCs w:val="24"/>
        </w:rPr>
        <w:tab/>
        <w:t xml:space="preserve">From this graph, the population for the corresponding years is obtained. Using this data, the amount of solid waste, waste water and water demand is calculated. The water demand for the existing population is calculated as the water demand of per capita is assumed 135 lpcd. The solid waste of 0.5 kg/day is assumed for existing population. The water demand for projected population is assumed as 250 lpcd and for solid waste generation it is assumed as 0.75 kg/day. The waste water generation for both existing and projected population is assumed 75 percent of the water demand. The projected population, water demand, waste water and solid waste generation are given in </w:t>
      </w:r>
      <w:r>
        <w:rPr>
          <w:rFonts w:cs="Times New Roman" w:ascii="Bookman Old Style" w:hAnsi="Bookman Old Style"/>
          <w:b/>
          <w:sz w:val="24"/>
          <w:szCs w:val="24"/>
        </w:rPr>
        <w:t xml:space="preserve">Tables 6.8 </w:t>
      </w:r>
      <w:r>
        <w:rPr>
          <w:rFonts w:cs="Times New Roman" w:ascii="Bookman Old Style" w:hAnsi="Bookman Old Style"/>
          <w:sz w:val="24"/>
          <w:szCs w:val="24"/>
        </w:rPr>
        <w:t xml:space="preserve">&amp; </w:t>
      </w:r>
      <w:r>
        <w:rPr>
          <w:rFonts w:cs="Times New Roman" w:ascii="Bookman Old Style" w:hAnsi="Bookman Old Style"/>
          <w:b/>
          <w:sz w:val="24"/>
          <w:szCs w:val="24"/>
        </w:rPr>
        <w:t>6.9</w:t>
      </w:r>
      <w:r>
        <w:rPr>
          <w:rFonts w:cs="Times New Roman" w:ascii="Bookman Old Style" w:hAnsi="Bookman Old Style"/>
          <w:sz w:val="24"/>
          <w:szCs w:val="24"/>
        </w:rPr>
        <w:t>.</w:t>
      </w:r>
      <w:r>
        <w:rPr>
          <w:rFonts w:ascii="Bookman Old Style" w:hAnsi="Bookman Old Style"/>
          <w:sz w:val="24"/>
          <w:szCs w:val="24"/>
        </w:rPr>
        <w:t> </w:t>
      </w:r>
      <w:r/>
    </w:p>
    <w:p>
      <w:pPr>
        <w:pStyle w:val="Normal"/>
        <w:spacing w:lineRule="auto" w:line="360" w:before="0" w:after="0"/>
        <w:jc w:val="both"/>
        <w:rPr>
          <w:sz w:val="12"/>
          <w:sz w:val="12"/>
          <w:szCs w:val="24"/>
          <w:rFonts w:ascii="Bookman Old Style" w:hAnsi="Bookman Old Style"/>
          <w:lang w:val="en-IN"/>
        </w:rPr>
      </w:pPr>
      <w:r>
        <w:rPr>
          <w:rFonts w:ascii="Bookman Old Style" w:hAnsi="Bookman Old Style"/>
          <w:sz w:val="12"/>
          <w:szCs w:val="24"/>
        </w:rPr>
      </w:r>
      <w:r/>
    </w:p>
    <w:p>
      <w:pPr>
        <w:pStyle w:val="ListParagraph"/>
        <w:tabs>
          <w:tab w:val="left" w:pos="0" w:leader="none"/>
        </w:tabs>
        <w:spacing w:lineRule="auto" w:line="360" w:before="0" w:after="0"/>
        <w:ind w:left="0" w:hanging="0"/>
        <w:contextualSpacing/>
        <w:jc w:val="center"/>
        <w:rPr>
          <w:sz w:val="12"/>
          <w:b/>
          <w:sz w:val="12"/>
          <w:b/>
          <w:szCs w:val="24"/>
          <w:rFonts w:ascii="Bookman Old Style" w:hAnsi="Bookman Old Style"/>
        </w:rPr>
      </w:pPr>
      <w:r>
        <w:rPr>
          <w:rFonts w:ascii="Bookman Old Style" w:hAnsi="Bookman Old Style"/>
          <w:b/>
          <w:sz w:val="24"/>
          <w:szCs w:val="24"/>
        </w:rPr>
        <w:t>Table 6.8: Results of socio economic survey from Akkulam –Moonattumukku</w:t>
      </w:r>
      <w:r/>
    </w:p>
    <w:tbl>
      <w:tblPr>
        <w:tblW w:w="9356" w:type="dxa"/>
        <w:jc w:val="left"/>
        <w:tblInd w:w="-3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3" w:type="dxa"/>
          <w:bottom w:w="0" w:type="dxa"/>
          <w:right w:w="108" w:type="dxa"/>
        </w:tblCellMar>
      </w:tblPr>
      <w:tblGrid>
        <w:gridCol w:w="833"/>
        <w:gridCol w:w="1387"/>
        <w:gridCol w:w="1222"/>
        <w:gridCol w:w="954"/>
        <w:gridCol w:w="1074"/>
        <w:gridCol w:w="1383"/>
        <w:gridCol w:w="1324"/>
        <w:gridCol w:w="1178"/>
      </w:tblGrid>
      <w:tr>
        <w:trPr>
          <w:trHeight w:val="900" w:hRule="atLeast"/>
        </w:trPr>
        <w:tc>
          <w:tcPr>
            <w:tcW w:w="8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Year</w:t>
            </w:r>
            <w:r/>
          </w:p>
        </w:tc>
        <w:tc>
          <w:tcPr>
            <w:tcW w:w="1387"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Population</w:t>
            </w:r>
            <w:r/>
          </w:p>
        </w:tc>
        <w:tc>
          <w:tcPr>
            <w:tcW w:w="1222"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Water Demand (lpcd)</w:t>
            </w:r>
            <w:r/>
          </w:p>
        </w:tc>
        <w:tc>
          <w:tcPr>
            <w:tcW w:w="954"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Waste water (lpcd)</w:t>
            </w:r>
            <w:r/>
          </w:p>
        </w:tc>
        <w:tc>
          <w:tcPr>
            <w:tcW w:w="1074"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Solid waste (kg/day)</w:t>
            </w:r>
            <w:r/>
          </w:p>
        </w:tc>
        <w:tc>
          <w:tcPr>
            <w:tcW w:w="1383"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WD annually</w:t>
            </w:r>
            <w:r/>
          </w:p>
        </w:tc>
        <w:tc>
          <w:tcPr>
            <w:tcW w:w="1324"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WW annually</w:t>
            </w:r>
            <w:r/>
          </w:p>
        </w:tc>
        <w:tc>
          <w:tcPr>
            <w:tcW w:w="1178"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360" w:before="0" w:after="0"/>
              <w:jc w:val="center"/>
              <w:rPr>
                <w:sz w:val="20"/>
                <w:b/>
                <w:sz w:val="20"/>
                <w:b/>
                <w:szCs w:val="20"/>
                <w:bCs/>
                <w:rFonts w:ascii="Bookman Old Style" w:hAnsi="Bookman Old Style" w:eastAsia="Times New Roman" w:cs="Arial"/>
                <w:color w:val="000000"/>
                <w:lang w:eastAsia="en-IN"/>
              </w:rPr>
            </w:pPr>
            <w:r>
              <w:rPr>
                <w:rFonts w:eastAsia="Times New Roman" w:cs="Arial" w:ascii="Bookman Old Style" w:hAnsi="Bookman Old Style"/>
                <w:b/>
                <w:bCs/>
                <w:color w:val="000000"/>
                <w:sz w:val="20"/>
                <w:szCs w:val="20"/>
                <w:lang w:eastAsia="en-IN"/>
              </w:rPr>
              <w:t>SW annually</w:t>
            </w:r>
            <w:r/>
          </w:p>
        </w:tc>
      </w:tr>
      <w:tr>
        <w:trPr>
          <w:trHeight w:val="300" w:hRule="atLeast"/>
        </w:trPr>
        <w:tc>
          <w:tcPr>
            <w:tcW w:w="833"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2013</w:t>
            </w:r>
            <w:r/>
          </w:p>
        </w:tc>
        <w:tc>
          <w:tcPr>
            <w:tcW w:w="1387"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1910</w:t>
            </w:r>
            <w:r/>
          </w:p>
        </w:tc>
        <w:tc>
          <w:tcPr>
            <w:tcW w:w="1222"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257850</w:t>
            </w:r>
            <w:r/>
          </w:p>
        </w:tc>
        <w:tc>
          <w:tcPr>
            <w:tcW w:w="95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193388</w:t>
            </w:r>
            <w:r/>
          </w:p>
        </w:tc>
        <w:tc>
          <w:tcPr>
            <w:tcW w:w="107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955</w:t>
            </w:r>
            <w:r/>
          </w:p>
        </w:tc>
        <w:tc>
          <w:tcPr>
            <w:tcW w:w="138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94115250</w:t>
            </w:r>
            <w:r/>
          </w:p>
        </w:tc>
        <w:tc>
          <w:tcPr>
            <w:tcW w:w="132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70586438</w:t>
            </w:r>
            <w:r/>
          </w:p>
        </w:tc>
        <w:tc>
          <w:tcPr>
            <w:tcW w:w="1178"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348575</w:t>
            </w:r>
            <w:r/>
          </w:p>
        </w:tc>
      </w:tr>
      <w:tr>
        <w:trPr>
          <w:trHeight w:val="300" w:hRule="atLeast"/>
        </w:trPr>
        <w:tc>
          <w:tcPr>
            <w:tcW w:w="833"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2015</w:t>
            </w:r>
            <w:r/>
          </w:p>
        </w:tc>
        <w:tc>
          <w:tcPr>
            <w:tcW w:w="1387"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1916</w:t>
            </w:r>
            <w:r/>
          </w:p>
        </w:tc>
        <w:tc>
          <w:tcPr>
            <w:tcW w:w="1222"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479000</w:t>
            </w:r>
            <w:r/>
          </w:p>
        </w:tc>
        <w:tc>
          <w:tcPr>
            <w:tcW w:w="95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359250</w:t>
            </w:r>
            <w:r/>
          </w:p>
        </w:tc>
        <w:tc>
          <w:tcPr>
            <w:tcW w:w="107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1437</w:t>
            </w:r>
            <w:r/>
          </w:p>
        </w:tc>
        <w:tc>
          <w:tcPr>
            <w:tcW w:w="138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174835000</w:t>
            </w:r>
            <w:r/>
          </w:p>
        </w:tc>
        <w:tc>
          <w:tcPr>
            <w:tcW w:w="132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131126250</w:t>
            </w:r>
            <w:r/>
          </w:p>
        </w:tc>
        <w:tc>
          <w:tcPr>
            <w:tcW w:w="1178"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524505</w:t>
            </w:r>
            <w:r/>
          </w:p>
        </w:tc>
      </w:tr>
      <w:tr>
        <w:trPr>
          <w:trHeight w:val="300" w:hRule="atLeast"/>
        </w:trPr>
        <w:tc>
          <w:tcPr>
            <w:tcW w:w="833"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2020</w:t>
            </w:r>
            <w:r/>
          </w:p>
        </w:tc>
        <w:tc>
          <w:tcPr>
            <w:tcW w:w="1387"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1936</w:t>
            </w:r>
            <w:r/>
          </w:p>
        </w:tc>
        <w:tc>
          <w:tcPr>
            <w:tcW w:w="1222"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484000</w:t>
            </w:r>
            <w:r/>
          </w:p>
        </w:tc>
        <w:tc>
          <w:tcPr>
            <w:tcW w:w="95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363000</w:t>
            </w:r>
            <w:r/>
          </w:p>
        </w:tc>
        <w:tc>
          <w:tcPr>
            <w:tcW w:w="107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1452</w:t>
            </w:r>
            <w:r/>
          </w:p>
        </w:tc>
        <w:tc>
          <w:tcPr>
            <w:tcW w:w="138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176660000</w:t>
            </w:r>
            <w:r/>
          </w:p>
        </w:tc>
        <w:tc>
          <w:tcPr>
            <w:tcW w:w="132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132495000</w:t>
            </w:r>
            <w:r/>
          </w:p>
        </w:tc>
        <w:tc>
          <w:tcPr>
            <w:tcW w:w="1178"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529980</w:t>
            </w:r>
            <w:r/>
          </w:p>
        </w:tc>
      </w:tr>
      <w:tr>
        <w:trPr>
          <w:trHeight w:val="300" w:hRule="atLeast"/>
        </w:trPr>
        <w:tc>
          <w:tcPr>
            <w:tcW w:w="833"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2021</w:t>
            </w:r>
            <w:r/>
          </w:p>
        </w:tc>
        <w:tc>
          <w:tcPr>
            <w:tcW w:w="1387"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1941</w:t>
            </w:r>
            <w:r/>
          </w:p>
        </w:tc>
        <w:tc>
          <w:tcPr>
            <w:tcW w:w="1222"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485250</w:t>
            </w:r>
            <w:r/>
          </w:p>
        </w:tc>
        <w:tc>
          <w:tcPr>
            <w:tcW w:w="95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363938</w:t>
            </w:r>
            <w:r/>
          </w:p>
        </w:tc>
        <w:tc>
          <w:tcPr>
            <w:tcW w:w="107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1455.75</w:t>
            </w:r>
            <w:r/>
          </w:p>
        </w:tc>
        <w:tc>
          <w:tcPr>
            <w:tcW w:w="138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177116250</w:t>
            </w:r>
            <w:r/>
          </w:p>
        </w:tc>
        <w:tc>
          <w:tcPr>
            <w:tcW w:w="132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132837188</w:t>
            </w:r>
            <w:r/>
          </w:p>
        </w:tc>
        <w:tc>
          <w:tcPr>
            <w:tcW w:w="1178"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531349</w:t>
            </w:r>
            <w:r/>
          </w:p>
        </w:tc>
      </w:tr>
      <w:tr>
        <w:trPr>
          <w:trHeight w:val="300" w:hRule="atLeast"/>
        </w:trPr>
        <w:tc>
          <w:tcPr>
            <w:tcW w:w="833"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2025</w:t>
            </w:r>
            <w:r/>
          </w:p>
        </w:tc>
        <w:tc>
          <w:tcPr>
            <w:tcW w:w="1387"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1946</w:t>
            </w:r>
            <w:r/>
          </w:p>
        </w:tc>
        <w:tc>
          <w:tcPr>
            <w:tcW w:w="1222"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486500</w:t>
            </w:r>
            <w:r/>
          </w:p>
        </w:tc>
        <w:tc>
          <w:tcPr>
            <w:tcW w:w="95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364875</w:t>
            </w:r>
            <w:r/>
          </w:p>
        </w:tc>
        <w:tc>
          <w:tcPr>
            <w:tcW w:w="107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1459.5</w:t>
            </w:r>
            <w:r/>
          </w:p>
        </w:tc>
        <w:tc>
          <w:tcPr>
            <w:tcW w:w="138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177572500</w:t>
            </w:r>
            <w:r/>
          </w:p>
        </w:tc>
        <w:tc>
          <w:tcPr>
            <w:tcW w:w="132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133179375</w:t>
            </w:r>
            <w:r/>
          </w:p>
        </w:tc>
        <w:tc>
          <w:tcPr>
            <w:tcW w:w="1178"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532718</w:t>
            </w:r>
            <w:r/>
          </w:p>
        </w:tc>
      </w:tr>
      <w:tr>
        <w:trPr>
          <w:trHeight w:val="300" w:hRule="atLeast"/>
        </w:trPr>
        <w:tc>
          <w:tcPr>
            <w:tcW w:w="833"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2030</w:t>
            </w:r>
            <w:r/>
          </w:p>
        </w:tc>
        <w:tc>
          <w:tcPr>
            <w:tcW w:w="1387"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1961</w:t>
            </w:r>
            <w:r/>
          </w:p>
        </w:tc>
        <w:tc>
          <w:tcPr>
            <w:tcW w:w="1222"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490250</w:t>
            </w:r>
            <w:r/>
          </w:p>
        </w:tc>
        <w:tc>
          <w:tcPr>
            <w:tcW w:w="95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367688</w:t>
            </w:r>
            <w:r/>
          </w:p>
        </w:tc>
        <w:tc>
          <w:tcPr>
            <w:tcW w:w="107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1470.75</w:t>
            </w:r>
            <w:r/>
          </w:p>
        </w:tc>
        <w:tc>
          <w:tcPr>
            <w:tcW w:w="138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178941250</w:t>
            </w:r>
            <w:r/>
          </w:p>
        </w:tc>
        <w:tc>
          <w:tcPr>
            <w:tcW w:w="1324"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134205938</w:t>
            </w:r>
            <w:r/>
          </w:p>
        </w:tc>
        <w:tc>
          <w:tcPr>
            <w:tcW w:w="1178"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360" w:before="0" w:after="0"/>
              <w:jc w:val="right"/>
              <w:rPr>
                <w:sz w:val="20"/>
                <w:sz w:val="20"/>
                <w:szCs w:val="20"/>
                <w:rFonts w:ascii="Bookman Old Style" w:hAnsi="Bookman Old Style" w:eastAsia="Times New Roman" w:cs="Arial"/>
                <w:color w:val="000000"/>
                <w:lang w:eastAsia="en-IN"/>
              </w:rPr>
            </w:pPr>
            <w:r>
              <w:rPr>
                <w:rFonts w:eastAsia="Times New Roman" w:cs="Arial" w:ascii="Bookman Old Style" w:hAnsi="Bookman Old Style"/>
                <w:color w:val="000000"/>
                <w:sz w:val="20"/>
                <w:szCs w:val="20"/>
                <w:lang w:eastAsia="en-IN"/>
              </w:rPr>
              <w:t>536824</w:t>
            </w:r>
            <w:r/>
          </w:p>
        </w:tc>
      </w:tr>
    </w:tbl>
    <w:p>
      <w:pPr>
        <w:pStyle w:val="ListParagraph"/>
        <w:tabs>
          <w:tab w:val="left" w:pos="0" w:leader="none"/>
        </w:tabs>
        <w:spacing w:lineRule="auto" w:line="240" w:before="0" w:after="0"/>
        <w:ind w:left="0" w:hanging="0"/>
        <w:contextualSpacing/>
        <w:jc w:val="center"/>
        <w:rPr>
          <w:sz w:val="24"/>
          <w:b/>
          <w:sz w:val="24"/>
          <w:b/>
          <w:szCs w:val="24"/>
          <w:rFonts w:ascii="Bookman Old Style" w:hAnsi="Bookman Old Style"/>
          <w:lang w:val="en-IN"/>
        </w:rPr>
      </w:pPr>
      <w:r>
        <w:rPr>
          <w:rFonts w:ascii="Bookman Old Style" w:hAnsi="Bookman Old Style"/>
          <w:b/>
          <w:sz w:val="24"/>
          <w:szCs w:val="24"/>
        </w:rPr>
      </w:r>
      <w:r/>
    </w:p>
    <w:p>
      <w:pPr>
        <w:pStyle w:val="ListParagraph"/>
        <w:tabs>
          <w:tab w:val="left" w:pos="0" w:leader="none"/>
        </w:tabs>
        <w:spacing w:lineRule="auto" w:line="240" w:before="0" w:after="0"/>
        <w:ind w:left="0" w:hanging="0"/>
        <w:contextualSpacing/>
        <w:jc w:val="center"/>
        <w:rPr>
          <w:sz w:val="24"/>
          <w:b/>
          <w:sz w:val="24"/>
          <w:b/>
          <w:szCs w:val="24"/>
          <w:rFonts w:ascii="Bookman Old Style" w:hAnsi="Bookman Old Style"/>
        </w:rPr>
      </w:pPr>
      <w:r>
        <w:rPr>
          <w:rFonts w:ascii="Bookman Old Style" w:hAnsi="Bookman Old Style"/>
          <w:b/>
          <w:sz w:val="24"/>
          <w:szCs w:val="24"/>
        </w:rPr>
        <w:t>Table 6.9: Results of socio economic survey from Moonattumukku to Kovalam</w:t>
      </w:r>
      <w:r/>
    </w:p>
    <w:p>
      <w:pPr>
        <w:pStyle w:val="ListParagraph"/>
        <w:tabs>
          <w:tab w:val="left" w:pos="0" w:leader="none"/>
        </w:tabs>
        <w:spacing w:lineRule="auto" w:line="24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tbl>
      <w:tblPr>
        <w:tblStyle w:val="TableGrid"/>
        <w:tblW w:w="9747" w:type="dxa"/>
        <w:jc w:val="left"/>
        <w:tblInd w:w="0" w:type="dxa"/>
        <w:tblBorders/>
        <w:tblCellMar>
          <w:top w:w="0" w:type="dxa"/>
          <w:left w:w="108" w:type="dxa"/>
          <w:bottom w:w="0" w:type="dxa"/>
          <w:right w:w="108" w:type="dxa"/>
        </w:tblCellMar>
      </w:tblPr>
      <w:tblGrid>
        <w:gridCol w:w="816"/>
        <w:gridCol w:w="1418"/>
        <w:gridCol w:w="1133"/>
        <w:gridCol w:w="1134"/>
        <w:gridCol w:w="1261"/>
        <w:gridCol w:w="1288"/>
        <w:gridCol w:w="1291"/>
        <w:gridCol w:w="1404"/>
      </w:tblGrid>
      <w:tr>
        <w:trPr/>
        <w:tc>
          <w:tcPr>
            <w:tcW w:w="816"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Year</w:t>
            </w:r>
            <w:r/>
          </w:p>
        </w:tc>
        <w:tc>
          <w:tcPr>
            <w:tcW w:w="1418"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 xml:space="preserve"> </w:t>
            </w:r>
            <w:r>
              <w:rPr>
                <w:rFonts w:cs="Arial" w:ascii="Bookman Old Style" w:hAnsi="Bookman Old Style"/>
                <w:bCs/>
                <w:sz w:val="20"/>
                <w:szCs w:val="20"/>
                <w:lang w:val="en-IN"/>
              </w:rPr>
              <w:t>Population</w:t>
            </w:r>
            <w:r/>
          </w:p>
        </w:tc>
        <w:tc>
          <w:tcPr>
            <w:tcW w:w="1133"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Water demand</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(lpcd)</w:t>
            </w:r>
            <w:r/>
          </w:p>
        </w:tc>
        <w:tc>
          <w:tcPr>
            <w:tcW w:w="1134"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Waste</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water</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(lpcd)</w:t>
            </w:r>
            <w:r/>
          </w:p>
        </w:tc>
        <w:tc>
          <w:tcPr>
            <w:tcW w:w="1261"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Solid</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waste</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(kg/day)</w:t>
            </w:r>
            <w:r/>
          </w:p>
        </w:tc>
        <w:tc>
          <w:tcPr>
            <w:tcW w:w="1288"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WD</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Annually</w:t>
            </w:r>
            <w:r/>
          </w:p>
        </w:tc>
        <w:tc>
          <w:tcPr>
            <w:tcW w:w="1291"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WW</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annually</w:t>
            </w:r>
            <w:r/>
          </w:p>
        </w:tc>
        <w:tc>
          <w:tcPr>
            <w:tcW w:w="1404" w:type="dxa"/>
            <w:tcBorders/>
            <w:shd w:fill="auto" w:val="clear"/>
            <w:tcMar>
              <w:left w:w="108" w:type="dxa"/>
            </w:tcMar>
            <w:vAlign w:val="center"/>
          </w:tcPr>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SW</w:t>
            </w:r>
            <w:r/>
          </w:p>
          <w:p>
            <w:pPr>
              <w:pStyle w:val="NoSpacing"/>
              <w:spacing w:lineRule="auto" w:line="240" w:before="0" w:after="0"/>
              <w:rPr>
                <w:sz w:val="20"/>
                <w:sz w:val="20"/>
                <w:szCs w:val="20"/>
                <w:bCs/>
                <w:rFonts w:ascii="Bookman Old Style" w:hAnsi="Bookman Old Style" w:cs="Arial"/>
              </w:rPr>
            </w:pPr>
            <w:r>
              <w:rPr>
                <w:rFonts w:cs="Arial" w:ascii="Bookman Old Style" w:hAnsi="Bookman Old Style"/>
                <w:bCs/>
                <w:sz w:val="20"/>
                <w:szCs w:val="20"/>
                <w:lang w:val="en-IN"/>
              </w:rPr>
              <w:t>annually</w:t>
            </w:r>
            <w:r/>
          </w:p>
        </w:tc>
      </w:tr>
      <w:tr>
        <w:trPr/>
        <w:tc>
          <w:tcPr>
            <w:tcW w:w="816"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2013</w:t>
            </w:r>
            <w:r/>
          </w:p>
        </w:tc>
        <w:tc>
          <w:tcPr>
            <w:tcW w:w="141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512</w:t>
            </w:r>
            <w:r/>
          </w:p>
        </w:tc>
        <w:tc>
          <w:tcPr>
            <w:tcW w:w="1133"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69120</w:t>
            </w:r>
            <w:r/>
          </w:p>
        </w:tc>
        <w:tc>
          <w:tcPr>
            <w:tcW w:w="113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51840</w:t>
            </w:r>
            <w:r/>
          </w:p>
        </w:tc>
        <w:tc>
          <w:tcPr>
            <w:tcW w:w="126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256</w:t>
            </w:r>
            <w:r/>
          </w:p>
        </w:tc>
        <w:tc>
          <w:tcPr>
            <w:tcW w:w="128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25228800</w:t>
            </w:r>
            <w:r/>
          </w:p>
        </w:tc>
        <w:tc>
          <w:tcPr>
            <w:tcW w:w="129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18921600</w:t>
            </w:r>
            <w:r/>
          </w:p>
        </w:tc>
        <w:tc>
          <w:tcPr>
            <w:tcW w:w="140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93440</w:t>
            </w:r>
            <w:r/>
          </w:p>
        </w:tc>
      </w:tr>
      <w:tr>
        <w:trPr/>
        <w:tc>
          <w:tcPr>
            <w:tcW w:w="816"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2015</w:t>
            </w:r>
            <w:r/>
          </w:p>
        </w:tc>
        <w:tc>
          <w:tcPr>
            <w:tcW w:w="141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517</w:t>
            </w:r>
            <w:r/>
          </w:p>
        </w:tc>
        <w:tc>
          <w:tcPr>
            <w:tcW w:w="1133"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129250</w:t>
            </w:r>
            <w:r/>
          </w:p>
        </w:tc>
        <w:tc>
          <w:tcPr>
            <w:tcW w:w="113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96937.5</w:t>
            </w:r>
            <w:r/>
          </w:p>
        </w:tc>
        <w:tc>
          <w:tcPr>
            <w:tcW w:w="126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387.75</w:t>
            </w:r>
            <w:r/>
          </w:p>
        </w:tc>
        <w:tc>
          <w:tcPr>
            <w:tcW w:w="128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47176250</w:t>
            </w:r>
            <w:r/>
          </w:p>
        </w:tc>
        <w:tc>
          <w:tcPr>
            <w:tcW w:w="129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35382188</w:t>
            </w:r>
            <w:r/>
          </w:p>
        </w:tc>
        <w:tc>
          <w:tcPr>
            <w:tcW w:w="140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141528.75</w:t>
            </w:r>
            <w:r/>
          </w:p>
        </w:tc>
      </w:tr>
      <w:tr>
        <w:trPr/>
        <w:tc>
          <w:tcPr>
            <w:tcW w:w="816"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2020</w:t>
            </w:r>
            <w:r/>
          </w:p>
        </w:tc>
        <w:tc>
          <w:tcPr>
            <w:tcW w:w="141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523</w:t>
            </w:r>
            <w:r/>
          </w:p>
        </w:tc>
        <w:tc>
          <w:tcPr>
            <w:tcW w:w="1133"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130750</w:t>
            </w:r>
            <w:r/>
          </w:p>
        </w:tc>
        <w:tc>
          <w:tcPr>
            <w:tcW w:w="113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98062.5</w:t>
            </w:r>
            <w:r/>
          </w:p>
        </w:tc>
        <w:tc>
          <w:tcPr>
            <w:tcW w:w="126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392.25</w:t>
            </w:r>
            <w:r/>
          </w:p>
        </w:tc>
        <w:tc>
          <w:tcPr>
            <w:tcW w:w="128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47723750</w:t>
            </w:r>
            <w:r/>
          </w:p>
        </w:tc>
        <w:tc>
          <w:tcPr>
            <w:tcW w:w="129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35792813</w:t>
            </w:r>
            <w:r/>
          </w:p>
        </w:tc>
        <w:tc>
          <w:tcPr>
            <w:tcW w:w="140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143171.25</w:t>
            </w:r>
            <w:r/>
          </w:p>
        </w:tc>
      </w:tr>
      <w:tr>
        <w:trPr/>
        <w:tc>
          <w:tcPr>
            <w:tcW w:w="816"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2021</w:t>
            </w:r>
            <w:r/>
          </w:p>
        </w:tc>
        <w:tc>
          <w:tcPr>
            <w:tcW w:w="141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525</w:t>
            </w:r>
            <w:r/>
          </w:p>
        </w:tc>
        <w:tc>
          <w:tcPr>
            <w:tcW w:w="1133"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131250</w:t>
            </w:r>
            <w:r/>
          </w:p>
        </w:tc>
        <w:tc>
          <w:tcPr>
            <w:tcW w:w="113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98437.5</w:t>
            </w:r>
            <w:r/>
          </w:p>
        </w:tc>
        <w:tc>
          <w:tcPr>
            <w:tcW w:w="126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393.75</w:t>
            </w:r>
            <w:r/>
          </w:p>
        </w:tc>
        <w:tc>
          <w:tcPr>
            <w:tcW w:w="128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47906250</w:t>
            </w:r>
            <w:r/>
          </w:p>
        </w:tc>
        <w:tc>
          <w:tcPr>
            <w:tcW w:w="129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35929688</w:t>
            </w:r>
            <w:r/>
          </w:p>
        </w:tc>
        <w:tc>
          <w:tcPr>
            <w:tcW w:w="140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143718.75</w:t>
            </w:r>
            <w:r/>
          </w:p>
        </w:tc>
      </w:tr>
      <w:tr>
        <w:trPr/>
        <w:tc>
          <w:tcPr>
            <w:tcW w:w="816"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2025</w:t>
            </w:r>
            <w:r/>
          </w:p>
        </w:tc>
        <w:tc>
          <w:tcPr>
            <w:tcW w:w="141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527</w:t>
            </w:r>
            <w:r/>
          </w:p>
        </w:tc>
        <w:tc>
          <w:tcPr>
            <w:tcW w:w="1133"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131750</w:t>
            </w:r>
            <w:r/>
          </w:p>
        </w:tc>
        <w:tc>
          <w:tcPr>
            <w:tcW w:w="113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98812.5</w:t>
            </w:r>
            <w:r/>
          </w:p>
        </w:tc>
        <w:tc>
          <w:tcPr>
            <w:tcW w:w="126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395.25</w:t>
            </w:r>
            <w:r/>
          </w:p>
        </w:tc>
        <w:tc>
          <w:tcPr>
            <w:tcW w:w="128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48088750</w:t>
            </w:r>
            <w:r/>
          </w:p>
        </w:tc>
        <w:tc>
          <w:tcPr>
            <w:tcW w:w="129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36066563</w:t>
            </w:r>
            <w:r/>
          </w:p>
        </w:tc>
        <w:tc>
          <w:tcPr>
            <w:tcW w:w="140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144266.25</w:t>
            </w:r>
            <w:r/>
          </w:p>
        </w:tc>
      </w:tr>
      <w:tr>
        <w:trPr/>
        <w:tc>
          <w:tcPr>
            <w:tcW w:w="816"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2030</w:t>
            </w:r>
            <w:r/>
          </w:p>
        </w:tc>
        <w:tc>
          <w:tcPr>
            <w:tcW w:w="141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532</w:t>
            </w:r>
            <w:r/>
          </w:p>
        </w:tc>
        <w:tc>
          <w:tcPr>
            <w:tcW w:w="1133"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133000</w:t>
            </w:r>
            <w:r/>
          </w:p>
        </w:tc>
        <w:tc>
          <w:tcPr>
            <w:tcW w:w="113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99750</w:t>
            </w:r>
            <w:r/>
          </w:p>
        </w:tc>
        <w:tc>
          <w:tcPr>
            <w:tcW w:w="126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399</w:t>
            </w:r>
            <w:r/>
          </w:p>
        </w:tc>
        <w:tc>
          <w:tcPr>
            <w:tcW w:w="1288"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48545000</w:t>
            </w:r>
            <w:r/>
          </w:p>
        </w:tc>
        <w:tc>
          <w:tcPr>
            <w:tcW w:w="1291"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36408750</w:t>
            </w:r>
            <w:r/>
          </w:p>
        </w:tc>
        <w:tc>
          <w:tcPr>
            <w:tcW w:w="1404" w:type="dxa"/>
            <w:tcBorders/>
            <w:shd w:fill="auto" w:val="clear"/>
            <w:tcMar>
              <w:left w:w="108" w:type="dxa"/>
            </w:tcMar>
            <w:vAlign w:val="center"/>
          </w:tcPr>
          <w:p>
            <w:pPr>
              <w:pStyle w:val="NoSpacing"/>
              <w:spacing w:lineRule="auto" w:line="240" w:before="0" w:after="0"/>
              <w:rPr>
                <w:sz w:val="20"/>
                <w:b w:val="false"/>
                <w:sz w:val="20"/>
                <w:b w:val="false"/>
                <w:szCs w:val="20"/>
                <w:rFonts w:ascii="Bookman Old Style" w:hAnsi="Bookman Old Style" w:cs="Arial"/>
              </w:rPr>
            </w:pPr>
            <w:r>
              <w:rPr>
                <w:rFonts w:cs="Arial" w:ascii="Bookman Old Style" w:hAnsi="Bookman Old Style"/>
                <w:b w:val="false"/>
                <w:sz w:val="20"/>
                <w:szCs w:val="20"/>
                <w:lang w:val="en-IN"/>
              </w:rPr>
              <w:t>145635</w:t>
            </w:r>
            <w:r/>
          </w:p>
        </w:tc>
      </w:tr>
    </w:tbl>
    <w:p>
      <w:pPr>
        <w:pStyle w:val="ListParagraph"/>
        <w:tabs>
          <w:tab w:val="left" w:pos="0" w:leader="none"/>
        </w:tabs>
        <w:spacing w:lineRule="auto" w:line="360" w:before="0" w:after="0"/>
        <w:ind w:left="0" w:hanging="0"/>
        <w:contextualSpacing/>
        <w:jc w:val="both"/>
        <w:rPr>
          <w:sz w:val="24"/>
          <w:b/>
          <w:sz w:val="24"/>
          <w:b/>
          <w:szCs w:val="24"/>
          <w:highlight w:val="yellow"/>
          <w:rFonts w:ascii="Bookman Old Style" w:hAnsi="Bookman Old Style" w:cs="Times New Roman"/>
          <w:lang w:val="en-IN"/>
        </w:rPr>
      </w:pPr>
      <w:r>
        <w:rPr>
          <w:rFonts w:cs="Times New Roman" w:ascii="Bookman Old Style" w:hAnsi="Bookman Old Style"/>
          <w:b/>
          <w:sz w:val="24"/>
          <w:szCs w:val="24"/>
          <w:highlight w:val="yellow"/>
        </w:rPr>
      </w:r>
      <w:r/>
    </w:p>
    <w:p>
      <w:pPr>
        <w:pStyle w:val="ListParagraph"/>
        <w:tabs>
          <w:tab w:val="left" w:pos="0" w:leader="none"/>
        </w:tabs>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0" w:leader="none"/>
        </w:tabs>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tabs>
          <w:tab w:val="left" w:pos="0" w:leader="none"/>
        </w:tabs>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 xml:space="preserve">It is estimated that the projected population in 2025 will be 2473 in the study area. The expected annual water demand will be 2257 lakhs litre of water and the wastewater generation by the people will be 1692 lakhs litre. The sewage pipeline has to designed for this projected wastewater generation. The solid waste generation will be around 6.8 lakhs kg annually. </w:t>
      </w:r>
      <w:r/>
    </w:p>
    <w:p>
      <w:pPr>
        <w:pStyle w:val="ListParagraph"/>
        <w:tabs>
          <w:tab w:val="left" w:pos="0" w:leader="none"/>
        </w:tabs>
        <w:spacing w:lineRule="auto" w:line="360" w:before="0" w:after="0"/>
        <w:ind w:left="0" w:hanging="0"/>
        <w:contextualSpacing/>
        <w:jc w:val="both"/>
        <w:rPr>
          <w:sz w:val="12"/>
          <w:sz w:val="12"/>
          <w:szCs w:val="24"/>
          <w:rFonts w:ascii="Bookman Old Style" w:hAnsi="Bookman Old Style" w:cs="Times New Roman"/>
          <w:lang w:val="en-IN"/>
        </w:rPr>
      </w:pPr>
      <w:r>
        <w:rPr>
          <w:rFonts w:cs="Times New Roman" w:ascii="Bookman Old Style" w:hAnsi="Bookman Old Style"/>
          <w:sz w:val="12"/>
          <w:szCs w:val="24"/>
        </w:rPr>
      </w:r>
      <w:r/>
    </w:p>
    <w:p>
      <w:pPr>
        <w:pStyle w:val="Heading2"/>
        <w:spacing w:lineRule="auto" w:line="360" w:before="0" w:after="0"/>
        <w:jc w:val="both"/>
        <w:rPr>
          <w:sz w:val="24"/>
          <w:sz w:val="24"/>
          <w:szCs w:val="24"/>
          <w:rFonts w:ascii="Bookman Old Style" w:hAnsi="Bookman Old Style" w:cs="Times New Roman"/>
          <w:color w:val="00000A"/>
        </w:rPr>
      </w:pPr>
      <w:r>
        <w:rPr>
          <w:rFonts w:cs="Times New Roman" w:ascii="Bookman Old Style" w:hAnsi="Bookman Old Style"/>
          <w:color w:val="00000A"/>
          <w:sz w:val="24"/>
          <w:szCs w:val="24"/>
        </w:rPr>
        <w:t>6.9</w:t>
        <w:tab/>
        <w:t>Waste Management</w:t>
      </w:r>
      <w:r/>
    </w:p>
    <w:p>
      <w:pPr>
        <w:pStyle w:val="Heading2"/>
        <w:spacing w:lineRule="auto" w:line="360" w:before="0" w:after="0"/>
        <w:jc w:val="both"/>
        <w:rPr>
          <w:sz w:val="24"/>
          <w:i/>
          <w:sz w:val="24"/>
          <w:i/>
          <w:szCs w:val="24"/>
          <w:rFonts w:ascii="Bookman Old Style" w:hAnsi="Bookman Old Style" w:cs="Times New Roman"/>
          <w:color w:val="00000A"/>
        </w:rPr>
      </w:pPr>
      <w:r>
        <w:rPr>
          <w:rFonts w:cs="Times New Roman" w:ascii="Bookman Old Style" w:hAnsi="Bookman Old Style"/>
          <w:i/>
          <w:color w:val="00000A"/>
          <w:sz w:val="24"/>
          <w:szCs w:val="24"/>
        </w:rPr>
        <w:t>6.9.1 Sewage</w:t>
      </w:r>
      <w:r/>
    </w:p>
    <w:p>
      <w:pPr>
        <w:pStyle w:val="ListParagraph"/>
        <w:spacing w:lineRule="auto" w:line="360" w:before="0" w:after="0"/>
        <w:ind w:left="0" w:hanging="0"/>
        <w:contextualSpacing/>
        <w:jc w:val="both"/>
        <w:rPr>
          <w:sz w:val="16"/>
          <w:sz w:val="16"/>
          <w:szCs w:val="24"/>
          <w:rFonts w:ascii="Bookman Old Style" w:hAnsi="Bookman Old Style" w:cs="Times New Roman"/>
        </w:rPr>
      </w:pPr>
      <w:r>
        <w:rPr>
          <w:rFonts w:cs="Times New Roman" w:ascii="Bookman Old Style" w:hAnsi="Bookman Old Style"/>
          <w:sz w:val="24"/>
          <w:szCs w:val="24"/>
        </w:rPr>
        <w:tab/>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The sewage from the settlers at the canal bank is inclusive of the discharges from latrines, urinals and stakes. The discharges from the bathrooms and the storm water (i.e. rain water) are also included in sewage. This is causing unhealthy conditions by producing bad smell, fly nuisance, bacteria, etc. The sources of water  is polluted which may cause water-borne incomes.  This condition exists along Moonattumukku - Vempalavattom stretch where the encroachers thickly populated.</w:t>
      </w:r>
      <w:r/>
    </w:p>
    <w:p>
      <w:pPr>
        <w:pStyle w:val="ListParagraph"/>
        <w:spacing w:lineRule="auto" w:line="360" w:before="0" w:after="0"/>
        <w:ind w:left="0" w:hanging="0"/>
        <w:contextualSpacing/>
        <w:jc w:val="both"/>
        <w:rPr>
          <w:sz w:val="14"/>
          <w:sz w:val="14"/>
          <w:szCs w:val="24"/>
          <w:rFonts w:ascii="Bookman Old Style" w:hAnsi="Bookman Old Style" w:cs="Times New Roman"/>
          <w:lang w:val="en-IN"/>
        </w:rPr>
      </w:pPr>
      <w:r>
        <w:rPr>
          <w:rFonts w:cs="Times New Roman" w:ascii="Bookman Old Style" w:hAnsi="Bookman Old Style"/>
          <w:sz w:val="14"/>
          <w:szCs w:val="24"/>
        </w:rPr>
      </w:r>
      <w:r/>
    </w:p>
    <w:p>
      <w:pPr>
        <w:pStyle w:val="Heading2"/>
        <w:spacing w:lineRule="auto" w:line="360" w:before="0" w:after="0"/>
        <w:jc w:val="both"/>
        <w:rPr>
          <w:sz w:val="24"/>
          <w:i/>
          <w:sz w:val="24"/>
          <w:i/>
          <w:szCs w:val="24"/>
          <w:rFonts w:ascii="Bookman Old Style" w:hAnsi="Bookman Old Style" w:cs="Times New Roman"/>
          <w:color w:val="00000A"/>
        </w:rPr>
      </w:pPr>
      <w:r>
        <w:rPr>
          <w:rFonts w:cs="Times New Roman" w:ascii="Bookman Old Style" w:hAnsi="Bookman Old Style"/>
          <w:i/>
          <w:color w:val="00000A"/>
          <w:sz w:val="24"/>
          <w:szCs w:val="24"/>
        </w:rPr>
        <w:t>6.9.2 Management of Sewage</w:t>
      </w:r>
      <w:r/>
    </w:p>
    <w:p>
      <w:pPr>
        <w:pStyle w:val="Normal"/>
        <w:spacing w:lineRule="auto" w:line="360" w:before="0" w:after="0"/>
        <w:jc w:val="both"/>
        <w:rPr>
          <w:sz w:val="12"/>
          <w:sz w:val="12"/>
          <w:szCs w:val="24"/>
          <w:rFonts w:ascii="Bookman Old Style" w:hAnsi="Bookman Old Style" w:cs="Times New Roman"/>
        </w:rPr>
      </w:pPr>
      <w:r>
        <w:rPr>
          <w:rFonts w:cs="Times New Roman" w:ascii="Bookman Old Style" w:hAnsi="Bookman Old Style"/>
          <w:sz w:val="24"/>
          <w:szCs w:val="24"/>
        </w:rPr>
        <w:tab/>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Sewage is a major issue for environment management. Typically, the problem with sewage is that it causes massive nutrient loading in the canal ecosystem. Nutrient loading triggers algal blooms in the water leading to the loss of dissolved oxygen. The enrichment of water by nutrients, especially compounds of nitrogen and phosphorus causes an accelerated growth of algae and higher forms of plant life to produce an undesirable disturbance to the balance of organism and the quality of the canal water.</w:t>
      </w:r>
      <w:r/>
    </w:p>
    <w:p>
      <w:pPr>
        <w:pStyle w:val="Normal"/>
        <w:spacing w:lineRule="auto" w:line="240" w:before="0" w:after="0"/>
        <w:ind w:firstLine="72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Normal"/>
        <w:spacing w:lineRule="auto" w:line="360" w:before="0" w:after="0"/>
        <w:ind w:firstLine="360"/>
        <w:jc w:val="both"/>
        <w:rPr>
          <w:sz w:val="24"/>
          <w:sz w:val="24"/>
          <w:szCs w:val="24"/>
          <w:rFonts w:ascii="Bookman Old Style" w:hAnsi="Bookman Old Style" w:cs="Times New Roman"/>
        </w:rPr>
      </w:pPr>
      <w:r>
        <w:rPr>
          <w:rFonts w:cs="Times New Roman" w:ascii="Bookman Old Style" w:hAnsi="Bookman Old Style"/>
          <w:sz w:val="24"/>
          <w:szCs w:val="24"/>
        </w:rPr>
        <w:t>To avoid the insanitary issues of canal, following factors to be considered.</w:t>
      </w:r>
      <w:r/>
    </w:p>
    <w:p>
      <w:pPr>
        <w:pStyle w:val="ListParagraph"/>
        <w:numPr>
          <w:ilvl w:val="0"/>
          <w:numId w:val="5"/>
        </w:numPr>
        <w:spacing w:lineRule="auto" w:line="360" w:before="0" w:after="0"/>
        <w:contextualSpacing/>
        <w:jc w:val="both"/>
        <w:rPr>
          <w:sz w:val="24"/>
          <w:sz w:val="24"/>
          <w:szCs w:val="24"/>
          <w:rFonts w:ascii="Bookman Old Style" w:hAnsi="Bookman Old Style" w:cs="Times New Roman"/>
        </w:rPr>
      </w:pPr>
      <w:r>
        <w:rPr>
          <w:rFonts w:cs="Times New Roman" w:ascii="Bookman Old Style" w:hAnsi="Bookman Old Style"/>
          <w:sz w:val="24"/>
          <w:szCs w:val="24"/>
        </w:rPr>
        <w:t>Construct the community toilets with latest technologies as required on both sides of the canal;</w:t>
      </w:r>
      <w:r/>
    </w:p>
    <w:p>
      <w:pPr>
        <w:pStyle w:val="ListParagraph"/>
        <w:numPr>
          <w:ilvl w:val="0"/>
          <w:numId w:val="5"/>
        </w:numPr>
        <w:spacing w:lineRule="auto" w:line="360" w:before="0" w:after="0"/>
        <w:contextualSpacing/>
        <w:jc w:val="both"/>
        <w:rPr>
          <w:sz w:val="24"/>
          <w:sz w:val="24"/>
          <w:szCs w:val="24"/>
          <w:rFonts w:ascii="Bookman Old Style" w:hAnsi="Bookman Old Style" w:cs="Times New Roman"/>
        </w:rPr>
      </w:pPr>
      <w:r>
        <w:rPr>
          <w:rFonts w:cs="Times New Roman" w:ascii="Bookman Old Style" w:hAnsi="Bookman Old Style"/>
          <w:sz w:val="24"/>
          <w:szCs w:val="24"/>
        </w:rPr>
        <w:t>Provide drainage/sewerage facilities to the settlers;</w:t>
      </w:r>
      <w:r/>
    </w:p>
    <w:p>
      <w:pPr>
        <w:pStyle w:val="ListParagraph"/>
        <w:numPr>
          <w:ilvl w:val="0"/>
          <w:numId w:val="5"/>
        </w:numPr>
        <w:spacing w:lineRule="auto" w:line="360" w:before="0" w:after="0"/>
        <w:contextualSpacing/>
        <w:jc w:val="both"/>
        <w:rPr>
          <w:sz w:val="24"/>
          <w:sz w:val="24"/>
          <w:szCs w:val="24"/>
          <w:rFonts w:ascii="Bookman Old Style" w:hAnsi="Bookman Old Style" w:cs="Times New Roman"/>
        </w:rPr>
      </w:pPr>
      <w:r>
        <w:rPr>
          <w:rFonts w:cs="Times New Roman" w:ascii="Bookman Old Style" w:hAnsi="Bookman Old Style"/>
          <w:sz w:val="24"/>
          <w:szCs w:val="24"/>
        </w:rPr>
        <w:t>Conduct public awareness programmes to the local community;</w:t>
      </w:r>
      <w:r/>
    </w:p>
    <w:p>
      <w:pPr>
        <w:pStyle w:val="ListParagraph"/>
        <w:numPr>
          <w:ilvl w:val="0"/>
          <w:numId w:val="5"/>
        </w:numPr>
        <w:spacing w:lineRule="auto" w:line="360" w:before="0" w:after="0"/>
        <w:contextualSpacing/>
        <w:jc w:val="both"/>
        <w:rPr>
          <w:sz w:val="24"/>
          <w:sz w:val="24"/>
          <w:szCs w:val="24"/>
          <w:rFonts w:ascii="Bookman Old Style" w:hAnsi="Bookman Old Style" w:cs="Times New Roman"/>
        </w:rPr>
      </w:pPr>
      <w:r>
        <w:rPr>
          <w:rFonts w:cs="Times New Roman" w:ascii="Bookman Old Style" w:hAnsi="Bookman Old Style"/>
          <w:sz w:val="24"/>
          <w:szCs w:val="24"/>
        </w:rPr>
        <w:t>Involvement of NGO’s in collaboration with TRIDA or any other government agency to guard the canal from polluting by residents.</w:t>
      </w:r>
      <w:r/>
    </w:p>
    <w:p>
      <w:pPr>
        <w:pStyle w:val="Normal"/>
        <w:spacing w:lineRule="auto" w:line="360" w:before="0" w:after="0"/>
        <w:jc w:val="both"/>
        <w:rPr>
          <w:sz w:val="24"/>
          <w:i/>
          <w:b/>
          <w:sz w:val="24"/>
          <w:i/>
          <w:b/>
          <w:szCs w:val="24"/>
          <w:rFonts w:ascii="Bookman Old Style" w:hAnsi="Bookman Old Style" w:cs="Times New Roman"/>
          <w:lang w:val="en-IN"/>
        </w:rPr>
      </w:pPr>
      <w:r>
        <w:rPr>
          <w:rFonts w:cs="Times New Roman" w:ascii="Bookman Old Style" w:hAnsi="Bookman Old Style"/>
          <w:b/>
          <w:i/>
          <w:sz w:val="24"/>
          <w:szCs w:val="24"/>
        </w:rPr>
      </w:r>
      <w:r/>
    </w:p>
    <w:p>
      <w:pPr>
        <w:pStyle w:val="Normal"/>
        <w:spacing w:lineRule="auto" w:line="360" w:before="0" w:after="0"/>
        <w:jc w:val="both"/>
        <w:rPr>
          <w:sz w:val="24"/>
          <w:b/>
          <w:sz w:val="24"/>
          <w:b/>
          <w:szCs w:val="24"/>
          <w:rFonts w:ascii="Bookman Old Style" w:hAnsi="Bookman Old Style" w:cs="Times New Roman"/>
        </w:rPr>
      </w:pPr>
      <w:r>
        <w:rPr>
          <w:rFonts w:cs="Times New Roman" w:ascii="Bookman Old Style" w:hAnsi="Bookman Old Style"/>
          <w:b/>
          <w:sz w:val="24"/>
          <w:szCs w:val="24"/>
        </w:rPr>
        <w:t>6.10 Design of Sanitary Sewer</w:t>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The design of sanitary sewer pipeline is divided into two sections viz Kovalam to Muttathara Sewage Treatment Plant (STP) and Akkulam to  Muttathara STP. The design area of sewer pipeline is estimated as 4467 Ha and 80 % of activity is assumed as residential and remaining 20% of the area is considered as commercial. In an average of 3 dwelling units with 5 residents are assumed for determining the average daily flow (ADF). The estimated ADF for residential is 16081.2 m</w:t>
      </w:r>
      <w:r>
        <w:rPr>
          <w:rFonts w:cs="Times New Roman" w:ascii="Bookman Old Style" w:hAnsi="Bookman Old Style"/>
          <w:sz w:val="24"/>
          <w:szCs w:val="24"/>
          <w:vertAlign w:val="superscript"/>
        </w:rPr>
        <w:t>3</w:t>
      </w:r>
      <w:r>
        <w:rPr>
          <w:rFonts w:cs="Times New Roman" w:ascii="Bookman Old Style" w:hAnsi="Bookman Old Style"/>
          <w:sz w:val="24"/>
          <w:szCs w:val="24"/>
        </w:rPr>
        <w:t>/day and for commercial 160812 m</w:t>
      </w:r>
      <w:r>
        <w:rPr>
          <w:rFonts w:cs="Times New Roman" w:ascii="Bookman Old Style" w:hAnsi="Bookman Old Style"/>
          <w:sz w:val="24"/>
          <w:szCs w:val="24"/>
          <w:vertAlign w:val="superscript"/>
        </w:rPr>
        <w:t>3</w:t>
      </w:r>
      <w:r>
        <w:rPr>
          <w:rFonts w:cs="Times New Roman" w:ascii="Bookman Old Style" w:hAnsi="Bookman Old Style"/>
          <w:sz w:val="24"/>
          <w:szCs w:val="24"/>
        </w:rPr>
        <w:t>/day. The total ADF for the study area is 176893.2 m</w:t>
      </w:r>
      <w:r>
        <w:rPr>
          <w:rFonts w:cs="Times New Roman" w:ascii="Bookman Old Style" w:hAnsi="Bookman Old Style"/>
          <w:sz w:val="24"/>
          <w:szCs w:val="24"/>
          <w:vertAlign w:val="superscript"/>
        </w:rPr>
        <w:t>3</w:t>
      </w:r>
      <w:r>
        <w:rPr>
          <w:rFonts w:cs="Times New Roman" w:ascii="Bookman Old Style" w:hAnsi="Bookman Old Style"/>
          <w:sz w:val="24"/>
          <w:szCs w:val="24"/>
        </w:rPr>
        <w:t>/day. The estimated peaking factor is 2.0 and the Peak Design Flow is 393989.4 m</w:t>
      </w:r>
      <w:r>
        <w:rPr>
          <w:rFonts w:cs="Times New Roman" w:ascii="Bookman Old Style" w:hAnsi="Bookman Old Style"/>
          <w:sz w:val="24"/>
          <w:szCs w:val="24"/>
          <w:vertAlign w:val="superscript"/>
        </w:rPr>
        <w:t>3</w:t>
      </w:r>
      <w:r>
        <w:rPr>
          <w:rFonts w:cs="Times New Roman" w:ascii="Bookman Old Style" w:hAnsi="Bookman Old Style"/>
          <w:sz w:val="24"/>
          <w:szCs w:val="24"/>
        </w:rPr>
        <w:t>/day or 4.56 m</w:t>
      </w:r>
      <w:r>
        <w:rPr>
          <w:rFonts w:cs="Times New Roman" w:ascii="Bookman Old Style" w:hAnsi="Bookman Old Style"/>
          <w:sz w:val="24"/>
          <w:szCs w:val="24"/>
          <w:vertAlign w:val="superscript"/>
        </w:rPr>
        <w:t>3</w:t>
      </w:r>
      <w:r>
        <w:rPr>
          <w:rFonts w:cs="Times New Roman" w:ascii="Bookman Old Style" w:hAnsi="Bookman Old Style"/>
          <w:sz w:val="24"/>
          <w:szCs w:val="24"/>
        </w:rPr>
        <w:t>/sec is determined. The nominal sewer size of 600mm (24 inch) diameter pipe is assumed for carrying the sewer and the minimum slope of 0.08m/100m will be maintained for sewer lines.</w:t>
      </w:r>
      <w:r/>
    </w:p>
    <w:p>
      <w:pPr>
        <w:pStyle w:val="Normal"/>
        <w:spacing w:lineRule="auto" w:line="360" w:before="0" w:after="0"/>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 xml:space="preserve">Three type of pipelines such as sand surround, concrete/gravel surround and concrete/gravel encasement are selected for this study and the cross section design of them are given in </w:t>
      </w:r>
      <w:r>
        <w:rPr>
          <w:rFonts w:cs="Times New Roman" w:ascii="Bookman Old Style" w:hAnsi="Bookman Old Style"/>
          <w:b/>
          <w:sz w:val="24"/>
          <w:szCs w:val="24"/>
        </w:rPr>
        <w:t>Figure 6.4.</w:t>
      </w:r>
      <w:r>
        <w:rPr>
          <w:rFonts w:cs="Times New Roman" w:ascii="Bookman Old Style" w:hAnsi="Bookman Old Style"/>
          <w:sz w:val="24"/>
          <w:szCs w:val="24"/>
        </w:rPr>
        <w:t xml:space="preserve"> The standard pipeline cross section is shown in </w:t>
      </w:r>
      <w:r>
        <w:rPr>
          <w:rFonts w:cs="Times New Roman" w:ascii="Bookman Old Style" w:hAnsi="Bookman Old Style"/>
          <w:b/>
          <w:sz w:val="24"/>
          <w:szCs w:val="24"/>
        </w:rPr>
        <w:t xml:space="preserve">Figure 6.5. </w:t>
      </w:r>
      <w:r>
        <w:rPr>
          <w:rFonts w:cs="Times New Roman" w:ascii="Bookman Old Style" w:hAnsi="Bookman Old Style"/>
          <w:sz w:val="24"/>
          <w:szCs w:val="24"/>
        </w:rPr>
        <w:t xml:space="preserve">The length of pipeline and its distance from existing canal boundary is given in </w:t>
      </w:r>
      <w:r>
        <w:rPr>
          <w:rFonts w:cs="Times New Roman" w:ascii="Bookman Old Style" w:hAnsi="Bookman Old Style"/>
          <w:b/>
          <w:sz w:val="24"/>
          <w:szCs w:val="24"/>
        </w:rPr>
        <w:t>Annexure IV.</w:t>
      </w:r>
      <w:r/>
    </w:p>
    <w:p>
      <w:pPr>
        <w:pStyle w:val="Normal"/>
        <w:spacing w:lineRule="auto" w:line="360" w:before="0" w:after="0"/>
        <w:ind w:firstLine="72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Normal"/>
        <w:spacing w:lineRule="auto" w:line="360" w:before="0" w:after="0"/>
        <w:jc w:val="center"/>
        <w:rPr>
          <w:b/>
          <w:b/>
          <w:rFonts w:ascii="Bookman Old Style" w:hAnsi="Bookman Old Style" w:cs="Times New Roman"/>
        </w:rPr>
      </w:pPr>
      <w:r>
        <w:rPr>
          <w:rFonts w:cs="Times New Roman" w:ascii="Bookman Old Style" w:hAnsi="Bookman Old Style"/>
          <w:b/>
        </w:rPr>
        <w:t>Figure 6.4. Type of Sewer Pipes</w:t>
        <w:drawing>
          <wp:anchor behindDoc="0" distT="0" distB="0" distL="114300" distR="114300" simplePos="0" locked="0" layoutInCell="1" allowOverlap="1" relativeHeight="64">
            <wp:simplePos x="0" y="0"/>
            <wp:positionH relativeFrom="column">
              <wp:posOffset>-74930</wp:posOffset>
            </wp:positionH>
            <wp:positionV relativeFrom="paragraph">
              <wp:posOffset>144145</wp:posOffset>
            </wp:positionV>
            <wp:extent cx="6236335" cy="3276600"/>
            <wp:effectExtent l="0" t="0" r="0" b="0"/>
            <wp:wrapSquare wrapText="bothSides"/>
            <wp:docPr id="6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descr=""/>
                    <pic:cNvPicPr>
                      <a:picLocks noChangeAspect="1" noChangeArrowheads="1"/>
                    </pic:cNvPicPr>
                  </pic:nvPicPr>
                  <pic:blipFill>
                    <a:blip r:embed="rId84"/>
                    <a:srcRect l="14583" t="16187" r="21474" b="8274"/>
                    <a:stretch>
                      <a:fillRect/>
                    </a:stretch>
                  </pic:blipFill>
                  <pic:spPr bwMode="auto">
                    <a:xfrm>
                      <a:off x="0" y="0"/>
                      <a:ext cx="6236335" cy="3276600"/>
                    </a:xfrm>
                    <a:prstGeom prst="rect">
                      <a:avLst/>
                    </a:prstGeom>
                    <a:noFill/>
                    <a:ln w="9525">
                      <a:noFill/>
                      <a:miter lim="800000"/>
                      <a:headEnd/>
                      <a:tailEnd/>
                    </a:ln>
                  </pic:spPr>
                </pic:pic>
              </a:graphicData>
            </a:graphic>
          </wp:anchor>
        </w:drawing>
      </w:r>
      <w:r/>
    </w:p>
    <w:p>
      <w:pPr>
        <w:pStyle w:val="Normal"/>
        <w:spacing w:lineRule="auto" w:line="360" w:before="0" w:after="0"/>
        <w:jc w:val="both"/>
        <w:rPr>
          <w:sz w:val="24"/>
          <w:b/>
          <w:sz w:val="24"/>
          <w:b/>
          <w:szCs w:val="24"/>
          <w:rFonts w:ascii="Bookman Old Style" w:hAnsi="Bookman Old Style" w:cs="Times New Roman"/>
        </w:rPr>
      </w:pPr>
      <w:r>
        <w:rPr>
          <w:rFonts w:cs="Times New Roman" w:ascii="Bookman Old Style" w:hAnsi="Bookman Old Style"/>
          <w:sz w:val="24"/>
          <w:szCs w:val="24"/>
        </w:rPr>
        <w:t xml:space="preserve"> </w:t>
      </w:r>
      <w:r>
        <w:rPr>
          <w:rFonts w:cs="Times New Roman" w:ascii="Bookman Old Style" w:hAnsi="Bookman Old Style"/>
          <w:sz w:val="24"/>
          <w:szCs w:val="24"/>
        </w:rPr>
        <w:t xml:space="preserve">The selection of pipe on location wise is given in </w:t>
      </w:r>
      <w:r>
        <w:rPr>
          <w:rFonts w:cs="Times New Roman" w:ascii="Bookman Old Style" w:hAnsi="Bookman Old Style"/>
          <w:b/>
          <w:sz w:val="24"/>
          <w:szCs w:val="24"/>
        </w:rPr>
        <w:t xml:space="preserve">Table 6.10. </w:t>
      </w:r>
      <w:r/>
    </w:p>
    <w:p>
      <w:pPr>
        <w:pStyle w:val="Normal"/>
        <w:spacing w:lineRule="auto" w:line="360" w:before="0" w:after="0"/>
        <w:jc w:val="center"/>
        <w:rPr>
          <w:sz w:val="24"/>
          <w:b/>
          <w:sz w:val="24"/>
          <w:b/>
          <w:szCs w:val="24"/>
          <w:rFonts w:ascii="Bookman Old Style" w:hAnsi="Bookman Old Style" w:cs="Times New Roman"/>
        </w:rPr>
      </w:pPr>
      <w:r>
        <w:rPr>
          <w:rFonts w:cs="Times New Roman" w:ascii="Bookman Old Style" w:hAnsi="Bookman Old Style"/>
          <w:b/>
          <w:sz w:val="24"/>
          <w:szCs w:val="24"/>
        </w:rPr>
        <w:t>Table 6.10. Location wise Sewer Line</w:t>
      </w:r>
      <w:r/>
    </w:p>
    <w:tbl>
      <w:tblPr>
        <w:tblStyle w:val="TableGrid"/>
        <w:tblW w:w="9592" w:type="dxa"/>
        <w:jc w:val="center"/>
        <w:tblInd w:w="0" w:type="dxa"/>
        <w:tblBorders/>
        <w:tblCellMar>
          <w:top w:w="0" w:type="dxa"/>
          <w:left w:w="108" w:type="dxa"/>
          <w:bottom w:w="0" w:type="dxa"/>
          <w:right w:w="108" w:type="dxa"/>
        </w:tblCellMar>
      </w:tblPr>
      <w:tblGrid>
        <w:gridCol w:w="782"/>
        <w:gridCol w:w="2916"/>
        <w:gridCol w:w="5894"/>
      </w:tblGrid>
      <w:tr>
        <w:trPr/>
        <w:tc>
          <w:tcPr>
            <w:tcW w:w="782" w:type="dxa"/>
            <w:tcBorders/>
            <w:shd w:fill="auto" w:val="clear"/>
            <w:tcMar>
              <w:left w:w="108" w:type="dxa"/>
            </w:tcMar>
          </w:tcPr>
          <w:p>
            <w:pPr>
              <w:pStyle w:val="Normal"/>
              <w:spacing w:lineRule="auto" w:line="360" w:before="0" w:after="0"/>
              <w:jc w:val="center"/>
              <w:rPr>
                <w:b/>
                <w:b/>
                <w:rFonts w:ascii="Bookman Old Style" w:hAnsi="Bookman Old Style" w:cs="Times New Roman"/>
              </w:rPr>
            </w:pPr>
            <w:r>
              <w:rPr>
                <w:rFonts w:cs="Times New Roman" w:ascii="Bookman Old Style" w:hAnsi="Bookman Old Style"/>
                <w:b/>
                <w:lang w:val="en-IN"/>
              </w:rPr>
              <w:t>S.No</w:t>
            </w:r>
            <w:r/>
          </w:p>
        </w:tc>
        <w:tc>
          <w:tcPr>
            <w:tcW w:w="2916" w:type="dxa"/>
            <w:tcBorders/>
            <w:shd w:fill="auto" w:val="clear"/>
            <w:tcMar>
              <w:left w:w="108" w:type="dxa"/>
            </w:tcMar>
          </w:tcPr>
          <w:p>
            <w:pPr>
              <w:pStyle w:val="Normal"/>
              <w:spacing w:lineRule="auto" w:line="240" w:before="0" w:after="0"/>
              <w:jc w:val="center"/>
              <w:rPr>
                <w:b/>
                <w:b/>
                <w:rFonts w:ascii="Bookman Old Style" w:hAnsi="Bookman Old Style" w:cs="Times New Roman"/>
              </w:rPr>
            </w:pPr>
            <w:r>
              <w:rPr>
                <w:rFonts w:cs="Times New Roman" w:ascii="Bookman Old Style" w:hAnsi="Bookman Old Style"/>
                <w:b/>
                <w:lang w:val="en-IN"/>
              </w:rPr>
              <w:t>Sewer</w:t>
            </w:r>
            <w:r/>
          </w:p>
        </w:tc>
        <w:tc>
          <w:tcPr>
            <w:tcW w:w="5894" w:type="dxa"/>
            <w:tcBorders/>
            <w:shd w:fill="auto" w:val="clear"/>
            <w:tcMar>
              <w:left w:w="108" w:type="dxa"/>
            </w:tcMar>
          </w:tcPr>
          <w:p>
            <w:pPr>
              <w:pStyle w:val="Normal"/>
              <w:spacing w:lineRule="auto" w:line="240" w:before="0" w:after="0"/>
              <w:jc w:val="center"/>
              <w:rPr>
                <w:b/>
                <w:b/>
                <w:rFonts w:ascii="Bookman Old Style" w:hAnsi="Bookman Old Style" w:cs="Times New Roman"/>
              </w:rPr>
            </w:pPr>
            <w:r>
              <w:rPr>
                <w:rFonts w:cs="Times New Roman" w:ascii="Bookman Old Style" w:hAnsi="Bookman Old Style"/>
                <w:b/>
                <w:lang w:val="en-IN"/>
              </w:rPr>
              <w:t>Location</w:t>
            </w:r>
            <w:r/>
          </w:p>
        </w:tc>
      </w:tr>
      <w:tr>
        <w:trPr/>
        <w:tc>
          <w:tcPr>
            <w:tcW w:w="782" w:type="dxa"/>
            <w:tcBorders/>
            <w:shd w:fill="auto" w:val="clear"/>
            <w:tcMar>
              <w:left w:w="108" w:type="dxa"/>
            </w:tcMar>
          </w:tcPr>
          <w:p>
            <w:pPr>
              <w:pStyle w:val="Normal"/>
              <w:spacing w:lineRule="auto" w:line="240" w:before="0" w:after="0"/>
              <w:jc w:val="both"/>
              <w:rPr>
                <w:rFonts w:ascii="Bookman Old Style" w:hAnsi="Bookman Old Style" w:cs="Times New Roman"/>
              </w:rPr>
            </w:pPr>
            <w:r>
              <w:rPr>
                <w:rFonts w:cs="Times New Roman" w:ascii="Bookman Old Style" w:hAnsi="Bookman Old Style"/>
                <w:lang w:val="en-IN"/>
              </w:rPr>
              <w:t>1</w:t>
            </w:r>
            <w:r/>
          </w:p>
        </w:tc>
        <w:tc>
          <w:tcPr>
            <w:tcW w:w="2916" w:type="dxa"/>
            <w:tcBorders/>
            <w:shd w:fill="auto" w:val="clear"/>
            <w:tcMar>
              <w:left w:w="108" w:type="dxa"/>
            </w:tcMar>
          </w:tcPr>
          <w:p>
            <w:pPr>
              <w:pStyle w:val="Normal"/>
              <w:spacing w:lineRule="auto" w:line="240" w:before="0" w:after="0"/>
              <w:rPr>
                <w:rFonts w:ascii="Bookman Old Style" w:hAnsi="Bookman Old Style" w:cs="Times New Roman"/>
              </w:rPr>
            </w:pPr>
            <w:r>
              <w:rPr>
                <w:rFonts w:cs="Times New Roman" w:ascii="Bookman Old Style" w:hAnsi="Bookman Old Style"/>
                <w:lang w:val="en-IN"/>
              </w:rPr>
              <w:t>Sand surround</w:t>
            </w:r>
            <w:r/>
          </w:p>
        </w:tc>
        <w:tc>
          <w:tcPr>
            <w:tcW w:w="5894" w:type="dxa"/>
            <w:tcBorders/>
            <w:shd w:fill="auto" w:val="clear"/>
            <w:tcMar>
              <w:left w:w="108" w:type="dxa"/>
            </w:tcMar>
          </w:tcPr>
          <w:p>
            <w:pPr>
              <w:pStyle w:val="ListParagraph"/>
              <w:numPr>
                <w:ilvl w:val="0"/>
                <w:numId w:val="20"/>
              </w:numPr>
              <w:spacing w:lineRule="auto" w:line="240" w:before="0" w:after="0"/>
              <w:contextualSpacing/>
              <w:jc w:val="both"/>
              <w:rPr>
                <w:rFonts w:ascii="Bookman Old Style" w:hAnsi="Bookman Old Style" w:cs="Times New Roman"/>
              </w:rPr>
            </w:pPr>
            <w:r>
              <w:rPr>
                <w:rFonts w:cs="Times New Roman" w:ascii="Bookman Old Style" w:hAnsi="Bookman Old Style"/>
                <w:lang w:val="en-IN"/>
              </w:rPr>
              <w:t>Akkulam boat club – Akkulam bye pass bridge</w:t>
            </w:r>
            <w:r/>
          </w:p>
        </w:tc>
      </w:tr>
      <w:tr>
        <w:trPr/>
        <w:tc>
          <w:tcPr>
            <w:tcW w:w="782" w:type="dxa"/>
            <w:tcBorders/>
            <w:shd w:fill="auto" w:val="clear"/>
            <w:tcMar>
              <w:left w:w="108" w:type="dxa"/>
            </w:tcMar>
          </w:tcPr>
          <w:p>
            <w:pPr>
              <w:pStyle w:val="Normal"/>
              <w:spacing w:lineRule="auto" w:line="240" w:before="0" w:after="0"/>
              <w:jc w:val="both"/>
              <w:rPr>
                <w:rFonts w:ascii="Bookman Old Style" w:hAnsi="Bookman Old Style" w:cs="Times New Roman"/>
              </w:rPr>
            </w:pPr>
            <w:r>
              <w:rPr>
                <w:rFonts w:cs="Times New Roman" w:ascii="Bookman Old Style" w:hAnsi="Bookman Old Style"/>
                <w:lang w:val="en-IN"/>
              </w:rPr>
              <w:t>2</w:t>
            </w:r>
            <w:r/>
          </w:p>
        </w:tc>
        <w:tc>
          <w:tcPr>
            <w:tcW w:w="2916" w:type="dxa"/>
            <w:tcBorders/>
            <w:shd w:fill="auto" w:val="clear"/>
            <w:tcMar>
              <w:left w:w="108" w:type="dxa"/>
            </w:tcMar>
          </w:tcPr>
          <w:p>
            <w:pPr>
              <w:pStyle w:val="Normal"/>
              <w:spacing w:lineRule="auto" w:line="240" w:before="0" w:after="0"/>
              <w:rPr>
                <w:rFonts w:ascii="Bookman Old Style" w:hAnsi="Bookman Old Style" w:cs="Times New Roman"/>
              </w:rPr>
            </w:pPr>
            <w:r>
              <w:rPr>
                <w:rFonts w:cs="Times New Roman" w:ascii="Bookman Old Style" w:hAnsi="Bookman Old Style"/>
                <w:lang w:val="en-IN"/>
              </w:rPr>
              <w:t>Concrete or gravel surround</w:t>
            </w:r>
            <w:r/>
          </w:p>
        </w:tc>
        <w:tc>
          <w:tcPr>
            <w:tcW w:w="5894" w:type="dxa"/>
            <w:tcBorders/>
            <w:shd w:fill="auto" w:val="clear"/>
            <w:tcMar>
              <w:left w:w="108" w:type="dxa"/>
            </w:tcMar>
          </w:tcPr>
          <w:p>
            <w:pPr>
              <w:pStyle w:val="ListParagraph"/>
              <w:numPr>
                <w:ilvl w:val="0"/>
                <w:numId w:val="19"/>
              </w:numPr>
              <w:spacing w:lineRule="auto" w:line="240" w:before="0" w:after="0"/>
              <w:contextualSpacing/>
              <w:jc w:val="both"/>
              <w:rPr>
                <w:rFonts w:ascii="Bookman Old Style" w:hAnsi="Bookman Old Style" w:cs="Times New Roman"/>
              </w:rPr>
            </w:pPr>
            <w:r>
              <w:rPr>
                <w:rFonts w:cs="Times New Roman" w:ascii="Bookman Old Style" w:hAnsi="Bookman Old Style"/>
                <w:lang w:val="en-IN"/>
              </w:rPr>
              <w:t>Akkulam bye pass bridge – Vempalavattom</w:t>
            </w:r>
            <w:r/>
          </w:p>
          <w:p>
            <w:pPr>
              <w:pStyle w:val="ListParagraph"/>
              <w:numPr>
                <w:ilvl w:val="0"/>
                <w:numId w:val="19"/>
              </w:numPr>
              <w:spacing w:lineRule="auto" w:line="240" w:before="0" w:after="0"/>
              <w:contextualSpacing/>
              <w:jc w:val="both"/>
              <w:rPr>
                <w:rFonts w:ascii="Bookman Old Style" w:hAnsi="Bookman Old Style" w:cs="Times New Roman"/>
              </w:rPr>
            </w:pPr>
            <w:r>
              <w:rPr>
                <w:rFonts w:cs="Times New Roman" w:ascii="Bookman Old Style" w:hAnsi="Bookman Old Style"/>
                <w:lang w:val="en-IN"/>
              </w:rPr>
              <w:t>Moonattumukku – Kovalam</w:t>
            </w:r>
            <w:r/>
          </w:p>
        </w:tc>
      </w:tr>
      <w:tr>
        <w:trPr/>
        <w:tc>
          <w:tcPr>
            <w:tcW w:w="782" w:type="dxa"/>
            <w:tcBorders/>
            <w:shd w:fill="auto" w:val="clear"/>
            <w:tcMar>
              <w:left w:w="108" w:type="dxa"/>
            </w:tcMar>
          </w:tcPr>
          <w:p>
            <w:pPr>
              <w:pStyle w:val="Normal"/>
              <w:spacing w:lineRule="auto" w:line="240" w:before="0" w:after="0"/>
              <w:jc w:val="both"/>
              <w:rPr>
                <w:rFonts w:ascii="Bookman Old Style" w:hAnsi="Bookman Old Style" w:cs="Times New Roman"/>
              </w:rPr>
            </w:pPr>
            <w:r>
              <w:rPr>
                <w:rFonts w:cs="Times New Roman" w:ascii="Bookman Old Style" w:hAnsi="Bookman Old Style"/>
                <w:lang w:val="en-IN"/>
              </w:rPr>
              <w:t>3</w:t>
            </w:r>
            <w:r/>
          </w:p>
        </w:tc>
        <w:tc>
          <w:tcPr>
            <w:tcW w:w="2916" w:type="dxa"/>
            <w:tcBorders/>
            <w:shd w:fill="auto" w:val="clear"/>
            <w:tcMar>
              <w:left w:w="108" w:type="dxa"/>
            </w:tcMar>
          </w:tcPr>
          <w:p>
            <w:pPr>
              <w:pStyle w:val="Normal"/>
              <w:spacing w:lineRule="auto" w:line="240" w:before="0" w:after="0"/>
              <w:rPr>
                <w:rFonts w:ascii="Bookman Old Style" w:hAnsi="Bookman Old Style" w:cs="Times New Roman"/>
              </w:rPr>
            </w:pPr>
            <w:r>
              <w:rPr>
                <w:rFonts w:cs="Times New Roman" w:ascii="Bookman Old Style" w:hAnsi="Bookman Old Style"/>
                <w:lang w:val="en-IN"/>
              </w:rPr>
              <w:t>Concrete or gravel encasement</w:t>
            </w:r>
            <w:r/>
          </w:p>
        </w:tc>
        <w:tc>
          <w:tcPr>
            <w:tcW w:w="5894" w:type="dxa"/>
            <w:tcBorders/>
            <w:shd w:fill="auto" w:val="clear"/>
            <w:tcMar>
              <w:left w:w="108" w:type="dxa"/>
            </w:tcMar>
          </w:tcPr>
          <w:p>
            <w:pPr>
              <w:pStyle w:val="ListParagraph"/>
              <w:numPr>
                <w:ilvl w:val="0"/>
                <w:numId w:val="21"/>
              </w:numPr>
              <w:spacing w:lineRule="auto" w:line="240" w:before="0" w:after="0"/>
              <w:contextualSpacing/>
              <w:jc w:val="both"/>
              <w:rPr>
                <w:rFonts w:ascii="Bookman Old Style" w:hAnsi="Bookman Old Style" w:cs="Times New Roman"/>
              </w:rPr>
            </w:pPr>
            <w:r>
              <w:rPr>
                <w:rFonts w:cs="Times New Roman" w:ascii="Bookman Old Style" w:hAnsi="Bookman Old Style"/>
                <w:lang w:val="en-IN"/>
              </w:rPr>
              <w:t>Vempalavattom – Moonattumukku bridge</w:t>
            </w:r>
            <w:r/>
          </w:p>
        </w:tc>
      </w:tr>
    </w:tbl>
    <w:p>
      <w:pPr>
        <w:pStyle w:val="Normal"/>
        <w:spacing w:lineRule="auto" w:line="360" w:before="0" w:after="0"/>
        <w:jc w:val="both"/>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b/>
          <w:b/>
          <w:rFonts w:ascii="Bookman Old Style" w:hAnsi="Bookman Old Style" w:cs="Times New Roman"/>
        </w:rPr>
      </w:pPr>
      <w:r>
        <w:rPr/>
        <w:drawing>
          <wp:inline distT="0" distB="0" distL="0" distR="0">
            <wp:extent cx="5604510" cy="5160010"/>
            <wp:effectExtent l="0" t="0" r="0" b="0"/>
            <wp:docPr id="6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descr=""/>
                    <pic:cNvPicPr>
                      <a:picLocks noChangeAspect="1" noChangeArrowheads="1"/>
                    </pic:cNvPicPr>
                  </pic:nvPicPr>
                  <pic:blipFill>
                    <a:blip r:embed="rId85"/>
                    <a:srcRect l="26601" t="3956" r="26922" b="0"/>
                    <a:stretch>
                      <a:fillRect/>
                    </a:stretch>
                  </pic:blipFill>
                  <pic:spPr bwMode="auto">
                    <a:xfrm>
                      <a:off x="0" y="0"/>
                      <a:ext cx="5604510" cy="5160010"/>
                    </a:xfrm>
                    <a:prstGeom prst="rect">
                      <a:avLst/>
                    </a:prstGeom>
                    <a:noFill/>
                    <a:ln w="9525">
                      <a:noFill/>
                      <a:miter lim="800000"/>
                      <a:headEnd/>
                      <a:tailEnd/>
                    </a:ln>
                  </pic:spPr>
                </pic:pic>
              </a:graphicData>
            </a:graphic>
          </wp:inline>
        </w:drawing>
      </w:r>
      <w:r>
        <w:rPr>
          <w:rFonts w:cs="Times New Roman" w:ascii="Bookman Old Style" w:hAnsi="Bookman Old Style"/>
          <w:b/>
        </w:rPr>
        <w:t>Figure 6.5. Standard Pipeline Cross Section</w:t>
      </w:r>
      <w:r/>
    </w:p>
    <w:p>
      <w:pPr>
        <w:pStyle w:val="Heading2"/>
        <w:spacing w:lineRule="auto" w:line="360" w:before="0" w:after="0"/>
        <w:jc w:val="both"/>
        <w:rPr>
          <w:sz w:val="24"/>
          <w:b w:val="false"/>
          <w:sz w:val="24"/>
          <w:b w:val="false"/>
          <w:szCs w:val="24"/>
          <w:rFonts w:ascii="Bookman Old Style" w:hAnsi="Bookman Old Style" w:cs="Times New Roman"/>
          <w:color w:val="00000A"/>
        </w:rPr>
      </w:pPr>
      <w:r>
        <w:rPr>
          <w:rFonts w:cs="Times New Roman" w:ascii="Bookman Old Style" w:hAnsi="Bookman Old Style"/>
          <w:b w:val="false"/>
          <w:color w:val="00000A"/>
          <w:sz w:val="24"/>
          <w:szCs w:val="24"/>
        </w:rPr>
        <w:t xml:space="preserve">To maintain the flow rate of the sewer line, pump house at appropriate locations are also identified. The major function of the pump station will maintain the pressure and the flow rate. The typical design of the pumping station is shown in </w:t>
      </w:r>
      <w:r>
        <w:rPr>
          <w:rFonts w:cs="Times New Roman" w:ascii="Bookman Old Style" w:hAnsi="Bookman Old Style"/>
          <w:color w:val="00000A"/>
          <w:sz w:val="24"/>
          <w:szCs w:val="24"/>
        </w:rPr>
        <w:t>Figure 6.6.</w:t>
      </w:r>
      <w:r>
        <w:rPr>
          <w:rFonts w:cs="Times New Roman" w:ascii="Bookman Old Style" w:hAnsi="Bookman Old Style"/>
          <w:b w:val="false"/>
          <w:color w:val="00000A"/>
          <w:sz w:val="24"/>
          <w:szCs w:val="24"/>
        </w:rPr>
        <w:t xml:space="preserve"> The identified pumping station locations are given in </w:t>
      </w:r>
      <w:r>
        <w:rPr>
          <w:rFonts w:cs="Times New Roman" w:ascii="Bookman Old Style" w:hAnsi="Bookman Old Style"/>
          <w:color w:val="00000A"/>
          <w:sz w:val="24"/>
          <w:szCs w:val="24"/>
        </w:rPr>
        <w:t>Table 6.11.</w:t>
        <w:drawing>
          <wp:anchor behindDoc="0" distT="0" distB="0" distL="114300" distR="114300" simplePos="0" locked="0" layoutInCell="1" allowOverlap="1" relativeHeight="65">
            <wp:simplePos x="0" y="0"/>
            <wp:positionH relativeFrom="column">
              <wp:posOffset>4445</wp:posOffset>
            </wp:positionH>
            <wp:positionV relativeFrom="paragraph">
              <wp:posOffset>1496060</wp:posOffset>
            </wp:positionV>
            <wp:extent cx="5817870" cy="4977130"/>
            <wp:effectExtent l="0" t="0" r="0" b="0"/>
            <wp:wrapSquare wrapText="bothSides"/>
            <wp:docPr id="7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descr=""/>
                    <pic:cNvPicPr>
                      <a:picLocks noChangeAspect="1" noChangeArrowheads="1"/>
                    </pic:cNvPicPr>
                  </pic:nvPicPr>
                  <pic:blipFill>
                    <a:blip r:embed="rId86"/>
                    <a:srcRect l="16843" t="0" r="46263" b="28984"/>
                    <a:stretch>
                      <a:fillRect/>
                    </a:stretch>
                  </pic:blipFill>
                  <pic:spPr bwMode="auto">
                    <a:xfrm>
                      <a:off x="0" y="0"/>
                      <a:ext cx="5817870" cy="4977130"/>
                    </a:xfrm>
                    <a:prstGeom prst="rect">
                      <a:avLst/>
                    </a:prstGeom>
                    <a:noFill/>
                    <a:ln w="9525">
                      <a:noFill/>
                      <a:miter lim="800000"/>
                      <a:headEnd/>
                      <a:tailEnd/>
                    </a:ln>
                  </pic:spPr>
                </pic:pic>
              </a:graphicData>
            </a:graphic>
          </wp:anchor>
        </w:drawing>
      </w:r>
      <w:r/>
    </w:p>
    <w:p>
      <w:pPr>
        <w:pStyle w:val="Heading2"/>
        <w:spacing w:lineRule="auto" w:line="360" w:before="0" w:after="0"/>
        <w:jc w:val="center"/>
        <w:rPr>
          <w:sz w:val="22"/>
          <w:b/>
          <w:sz w:val="22"/>
          <w:b/>
          <w:szCs w:val="22"/>
          <w:bCs/>
          <w:highlight w:val="yellow"/>
          <w:rFonts w:ascii="Bookman Old Style" w:hAnsi="Bookman Old Style" w:eastAsia="" w:cs="Times New Roman"/>
          <w:color w:val="00000A"/>
          <w:lang w:val="en-IN"/>
        </w:rPr>
      </w:pPr>
      <w:r>
        <w:rPr>
          <w:rFonts w:cs="Times New Roman" w:ascii="Bookman Old Style" w:hAnsi="Bookman Old Style"/>
          <w:color w:val="00000A"/>
          <w:sz w:val="22"/>
          <w:szCs w:val="22"/>
          <w:highlight w:val="yellow"/>
        </w:rPr>
      </w:r>
      <w:r/>
    </w:p>
    <w:p>
      <w:pPr>
        <w:pStyle w:val="Heading2"/>
        <w:spacing w:lineRule="auto" w:line="360" w:before="0" w:after="0"/>
        <w:jc w:val="center"/>
        <w:rPr>
          <w:sz w:val="24"/>
          <w:sz w:val="24"/>
          <w:szCs w:val="24"/>
          <w:rFonts w:ascii="Bookman Old Style" w:hAnsi="Bookman Old Style" w:cs="Times New Roman"/>
          <w:color w:val="00000A"/>
        </w:rPr>
      </w:pPr>
      <w:r>
        <w:rPr>
          <w:rFonts w:cs="Times New Roman" w:ascii="Bookman Old Style" w:hAnsi="Bookman Old Style"/>
          <w:color w:val="00000A"/>
          <w:sz w:val="24"/>
          <w:szCs w:val="24"/>
        </w:rPr>
        <w:t>Figure 6.6. Typical Cross Section of Pumping Station</w:t>
      </w:r>
      <w:r/>
    </w:p>
    <w:p>
      <w:pPr>
        <w:pStyle w:val="Heading2"/>
        <w:spacing w:lineRule="auto" w:line="360" w:before="0" w:after="0"/>
        <w:jc w:val="both"/>
        <w:rPr>
          <w:sz w:val="24"/>
          <w:b w:val="false"/>
          <w:sz w:val="24"/>
          <w:b w:val="false"/>
          <w:szCs w:val="24"/>
          <w:bCs/>
          <w:rFonts w:ascii="Bookman Old Style" w:hAnsi="Bookman Old Style" w:eastAsia="" w:cs="Times New Roman"/>
          <w:color w:val="00000A"/>
          <w:lang w:val="en-IN"/>
        </w:rPr>
      </w:pPr>
      <w:r>
        <w:rPr>
          <w:rFonts w:cs="Times New Roman" w:ascii="Bookman Old Style" w:hAnsi="Bookman Old Style"/>
          <w:b w:val="false"/>
          <w:color w:val="00000A"/>
          <w:sz w:val="24"/>
          <w:szCs w:val="24"/>
        </w:rPr>
      </w:r>
      <w:r/>
    </w:p>
    <w:p>
      <w:pPr>
        <w:pStyle w:val="Heading2"/>
        <w:spacing w:lineRule="auto" w:line="360" w:before="0" w:after="0"/>
        <w:ind w:firstLine="720"/>
        <w:jc w:val="both"/>
        <w:rPr>
          <w:sz w:val="24"/>
          <w:b w:val="false"/>
          <w:sz w:val="24"/>
          <w:b w:val="false"/>
          <w:szCs w:val="24"/>
          <w:rFonts w:ascii="Bookman Old Style" w:hAnsi="Bookman Old Style" w:cs="Times New Roman"/>
          <w:color w:val="00000A"/>
        </w:rPr>
      </w:pPr>
      <w:r>
        <w:rPr>
          <w:rFonts w:cs="Times New Roman" w:ascii="Bookman Old Style" w:hAnsi="Bookman Old Style"/>
          <w:b w:val="false"/>
          <w:color w:val="00000A"/>
          <w:sz w:val="24"/>
          <w:szCs w:val="24"/>
        </w:rPr>
        <w:t xml:space="preserve">To maintain the flow rate of the sewer line, pump house at appropriate locations are also identified. The major function of the pump station will maintain the pressure and the flow rate. The typical design of the pumping station is shown in </w:t>
      </w:r>
      <w:r>
        <w:rPr>
          <w:rFonts w:cs="Times New Roman" w:ascii="Bookman Old Style" w:hAnsi="Bookman Old Style"/>
          <w:color w:val="00000A"/>
          <w:sz w:val="24"/>
          <w:szCs w:val="24"/>
        </w:rPr>
        <w:t>Figure 6.7.</w:t>
      </w:r>
      <w:r>
        <w:rPr>
          <w:rFonts w:cs="Times New Roman" w:ascii="Bookman Old Style" w:hAnsi="Bookman Old Style"/>
          <w:b w:val="false"/>
          <w:color w:val="00000A"/>
          <w:sz w:val="24"/>
          <w:szCs w:val="24"/>
        </w:rPr>
        <w:t xml:space="preserve"> </w:t>
      </w:r>
      <w:r/>
    </w:p>
    <w:p>
      <w:pPr>
        <w:pStyle w:val="Normal"/>
        <w:rPr>
          <w:rFonts w:eastAsia="" w:eastAsiaTheme="majorEastAsia"/>
          <w:lang w:val="en-IN"/>
        </w:rPr>
      </w:pPr>
      <w:r>
        <w:rPr>
          <w:rFonts w:eastAsia="" w:eastAsiaTheme="majorEastAsia"/>
        </w:rPr>
      </w:r>
      <w:r>
        <w:br w:type="page"/>
      </w:r>
      <w:r/>
    </w:p>
    <w:p>
      <w:pPr>
        <w:pStyle w:val="Normal"/>
        <w:jc w:val="center"/>
        <w:rPr>
          <w:sz w:val="24"/>
          <w:b/>
          <w:sz w:val="24"/>
          <w:b/>
          <w:szCs w:val="24"/>
          <w:rFonts w:ascii="Bookman Old Style" w:hAnsi="Bookman Old Style"/>
        </w:rPr>
      </w:pPr>
      <w:r>
        <w:rPr>
          <w:rFonts w:ascii="Bookman Old Style" w:hAnsi="Bookman Old Style"/>
          <w:b/>
          <w:sz w:val="24"/>
          <w:szCs w:val="24"/>
        </w:rPr>
        <w:t>Table 6.11 Location of Pumping Station</w:t>
      </w:r>
      <w:r/>
    </w:p>
    <w:tbl>
      <w:tblPr>
        <w:tblStyle w:val="TableGrid"/>
        <w:tblW w:w="9429" w:type="dxa"/>
        <w:jc w:val="left"/>
        <w:tblInd w:w="0" w:type="dxa"/>
        <w:tblBorders/>
        <w:tblCellMar>
          <w:top w:w="0" w:type="dxa"/>
          <w:left w:w="108" w:type="dxa"/>
          <w:bottom w:w="0" w:type="dxa"/>
          <w:right w:w="108" w:type="dxa"/>
        </w:tblCellMar>
      </w:tblPr>
      <w:tblGrid>
        <w:gridCol w:w="737"/>
        <w:gridCol w:w="1799"/>
        <w:gridCol w:w="1889"/>
        <w:gridCol w:w="1"/>
        <w:gridCol w:w="1079"/>
        <w:gridCol w:w="1"/>
        <w:gridCol w:w="3923"/>
      </w:tblGrid>
      <w:tr>
        <w:trPr/>
        <w:tc>
          <w:tcPr>
            <w:tcW w:w="737" w:type="dxa"/>
            <w:vMerge w:val="restart"/>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S.No</w:t>
            </w:r>
            <w:r/>
          </w:p>
        </w:tc>
        <w:tc>
          <w:tcPr>
            <w:tcW w:w="3689" w:type="dxa"/>
            <w:gridSpan w:val="3"/>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Location</w:t>
            </w:r>
            <w:r/>
          </w:p>
        </w:tc>
        <w:tc>
          <w:tcPr>
            <w:tcW w:w="1080" w:type="dxa"/>
            <w:gridSpan w:val="2"/>
            <w:vMerge w:val="restart"/>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Bank</w:t>
            </w:r>
            <w:r/>
          </w:p>
        </w:tc>
        <w:tc>
          <w:tcPr>
            <w:tcW w:w="3923" w:type="dxa"/>
            <w:vMerge w:val="restart"/>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Remarks</w:t>
            </w:r>
            <w:r/>
          </w:p>
        </w:tc>
      </w:tr>
      <w:tr>
        <w:trPr/>
        <w:tc>
          <w:tcPr>
            <w:tcW w:w="737" w:type="dxa"/>
            <w:vMerge w:val="continue"/>
            <w:tcBorders/>
            <w:shd w:fill="auto" w:val="clear"/>
            <w:tcMar>
              <w:left w:w="108" w:type="dxa"/>
            </w:tcMar>
          </w:tcPr>
          <w:p>
            <w:pPr>
              <w:pStyle w:val="Normal"/>
              <w:spacing w:lineRule="auto" w:line="240" w:before="0" w:after="0"/>
              <w:jc w:val="center"/>
              <w:rPr>
                <w:rFonts w:ascii="Bookman Old Style" w:hAnsi="Bookman Old Style"/>
                <w:lang w:val="en-IN"/>
              </w:rPr>
            </w:pPr>
            <w:r>
              <w:rPr>
                <w:rFonts w:ascii="Bookman Old Style" w:hAnsi="Bookman Old Style"/>
                <w:lang w:val="en-IN"/>
              </w:rPr>
            </w:r>
            <w:r/>
          </w:p>
        </w:tc>
        <w:tc>
          <w:tcPr>
            <w:tcW w:w="1799" w:type="dxa"/>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Easting (m)</w:t>
            </w:r>
            <w:r/>
          </w:p>
        </w:tc>
        <w:tc>
          <w:tcPr>
            <w:tcW w:w="1889" w:type="dxa"/>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Northing (m)</w:t>
            </w:r>
            <w:r/>
          </w:p>
        </w:tc>
        <w:tc>
          <w:tcPr>
            <w:tcW w:w="1080" w:type="dxa"/>
            <w:gridSpan w:val="2"/>
            <w:vMerge w:val="continue"/>
            <w:tcBorders/>
            <w:shd w:fill="auto" w:val="clear"/>
            <w:tcMar>
              <w:left w:w="108" w:type="dxa"/>
            </w:tcMar>
          </w:tcPr>
          <w:p>
            <w:pPr>
              <w:pStyle w:val="Normal"/>
              <w:spacing w:lineRule="auto" w:line="240" w:before="0" w:after="0"/>
              <w:jc w:val="center"/>
              <w:rPr>
                <w:rFonts w:ascii="Bookman Old Style" w:hAnsi="Bookman Old Style"/>
                <w:lang w:val="en-IN"/>
              </w:rPr>
            </w:pPr>
            <w:r>
              <w:rPr>
                <w:rFonts w:ascii="Bookman Old Style" w:hAnsi="Bookman Old Style"/>
                <w:lang w:val="en-IN"/>
              </w:rPr>
            </w:r>
            <w:r/>
          </w:p>
        </w:tc>
        <w:tc>
          <w:tcPr>
            <w:tcW w:w="3924" w:type="dxa"/>
            <w:gridSpan w:val="2"/>
            <w:vMerge w:val="continue"/>
            <w:tcBorders/>
            <w:shd w:fill="auto" w:val="clear"/>
            <w:tcMar>
              <w:left w:w="108" w:type="dxa"/>
            </w:tcMar>
          </w:tcPr>
          <w:p>
            <w:pPr>
              <w:pStyle w:val="Normal"/>
              <w:spacing w:lineRule="auto" w:line="240" w:before="0" w:after="0"/>
              <w:jc w:val="center"/>
              <w:rPr>
                <w:rFonts w:ascii="Bookman Old Style" w:hAnsi="Bookman Old Style"/>
                <w:lang w:val="en-IN"/>
              </w:rPr>
            </w:pPr>
            <w:r>
              <w:rPr>
                <w:rFonts w:ascii="Bookman Old Style" w:hAnsi="Bookman Old Style"/>
                <w:lang w:val="en-IN"/>
              </w:rPr>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716768.9505</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930240.9463</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Right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North of Taj Vivanta boundary</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715770.5249</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931773.4174</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Left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Near Poonthura Pozhi</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715633.1250</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932100.0712</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Right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Near Beach&amp;Lake resort</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714339.9782</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934310.7983</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Left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SM Lock</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5</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713339.3209</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935850.8168</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Left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Muttathara iron bridge</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6</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713362.8405</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935861.3159</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Right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Muttathara iron bridge</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712879.5899</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936618.9447</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Right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Ponnara bridge</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8</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712517.1699</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937765.5608</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Left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Vallakadavu boat yard</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711465.5329</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939111.2778</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Left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Chackkai road bridge</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10</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711488.2239</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939134.0258</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Right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Chackkai road bridge</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11</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709493.2820</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941084.7176</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Right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Karikkakom bridge</w:t>
            </w:r>
            <w:r/>
          </w:p>
        </w:tc>
      </w:tr>
      <w:tr>
        <w:trPr/>
        <w:tc>
          <w:tcPr>
            <w:tcW w:w="737"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12</w:t>
            </w:r>
            <w:r/>
          </w:p>
        </w:tc>
        <w:tc>
          <w:tcPr>
            <w:tcW w:w="179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708352.1036</w:t>
            </w:r>
            <w:r/>
          </w:p>
        </w:tc>
        <w:tc>
          <w:tcPr>
            <w:tcW w:w="1889"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942361.3265</w:t>
            </w:r>
            <w:r/>
          </w:p>
        </w:tc>
        <w:tc>
          <w:tcPr>
            <w:tcW w:w="1080"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Left</w:t>
            </w:r>
            <w:r/>
          </w:p>
        </w:tc>
        <w:tc>
          <w:tcPr>
            <w:tcW w:w="3924" w:type="dxa"/>
            <w:gridSpan w:val="2"/>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Near Akkulam bye pass bridge</w:t>
            </w:r>
            <w:r/>
          </w:p>
        </w:tc>
      </w:tr>
    </w:tbl>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settlers are intensive between Vempalavattom to Panathura and the typical sewer line for house hold drainage system is designed and </w:t>
      </w:r>
      <w:r>
        <w:rPr>
          <w:rFonts w:ascii="Bookman Old Style" w:hAnsi="Bookman Old Style"/>
          <w:b/>
          <w:sz w:val="24"/>
          <w:szCs w:val="24"/>
        </w:rPr>
        <w:t>Figure 6.7</w:t>
      </w:r>
      <w:r>
        <w:rPr>
          <w:rFonts w:ascii="Bookman Old Style" w:hAnsi="Bookman Old Style"/>
          <w:sz w:val="24"/>
          <w:szCs w:val="24"/>
        </w:rPr>
        <w:t xml:space="preserve"> </w:t>
      </w:r>
      <w:r>
        <w:rPr>
          <w:rFonts w:ascii="Bookman Old Style" w:hAnsi="Bookman Old Style"/>
          <w:b/>
          <w:sz w:val="24"/>
          <w:szCs w:val="24"/>
        </w:rPr>
        <w:t>&amp;</w:t>
      </w:r>
      <w:r>
        <w:rPr>
          <w:rFonts w:ascii="Bookman Old Style" w:hAnsi="Bookman Old Style"/>
          <w:sz w:val="24"/>
          <w:szCs w:val="24"/>
        </w:rPr>
        <w:t xml:space="preserve"> </w:t>
      </w:r>
      <w:r>
        <w:rPr>
          <w:rFonts w:ascii="Bookman Old Style" w:hAnsi="Bookman Old Style"/>
          <w:b/>
          <w:sz w:val="24"/>
          <w:szCs w:val="24"/>
        </w:rPr>
        <w:t>6.8</w:t>
      </w:r>
      <w:r>
        <w:rPr>
          <w:rFonts w:ascii="Bookman Old Style" w:hAnsi="Bookman Old Style"/>
          <w:sz w:val="24"/>
          <w:szCs w:val="24"/>
        </w:rPr>
        <w:t xml:space="preserve"> represents the house hold connection as well as the drainage systems.</w:t>
      </w:r>
      <w:r/>
    </w:p>
    <w:p>
      <w:pPr>
        <w:pStyle w:val="Normal"/>
        <w:jc w:val="center"/>
        <w:rPr>
          <w:b/>
          <w:b/>
          <w:rFonts w:ascii="Bookman Old Style" w:hAnsi="Bookman Old Style"/>
        </w:rPr>
      </w:pPr>
      <w:r>
        <w:rPr/>
        <w:drawing>
          <wp:inline distT="0" distB="0" distL="0" distR="0">
            <wp:extent cx="2571750" cy="1571625"/>
            <wp:effectExtent l="0" t="0" r="0" b="0"/>
            <wp:docPr id="7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descr=""/>
                    <pic:cNvPicPr>
                      <a:picLocks noChangeAspect="1" noChangeArrowheads="1"/>
                    </pic:cNvPicPr>
                  </pic:nvPicPr>
                  <pic:blipFill>
                    <a:blip r:embed="rId87"/>
                    <a:srcRect l="28044" t="15108" r="28684" b="25540"/>
                    <a:stretch>
                      <a:fillRect/>
                    </a:stretch>
                  </pic:blipFill>
                  <pic:spPr bwMode="auto">
                    <a:xfrm>
                      <a:off x="0" y="0"/>
                      <a:ext cx="2571750" cy="1571625"/>
                    </a:xfrm>
                    <a:prstGeom prst="rect">
                      <a:avLst/>
                    </a:prstGeom>
                    <a:noFill/>
                    <a:ln w="9525">
                      <a:noFill/>
                      <a:miter lim="800000"/>
                      <a:headEnd/>
                      <a:tailEnd/>
                    </a:ln>
                  </pic:spPr>
                </pic:pic>
              </a:graphicData>
            </a:graphic>
          </wp:inline>
        </w:drawing>
      </w:r>
      <w:r/>
    </w:p>
    <w:p>
      <w:pPr>
        <w:pStyle w:val="Heading2"/>
        <w:spacing w:lineRule="auto" w:line="360" w:before="0" w:after="0"/>
        <w:jc w:val="center"/>
        <w:rPr>
          <w:sz w:val="24"/>
          <w:sz w:val="24"/>
          <w:szCs w:val="24"/>
          <w:rFonts w:ascii="Bookman Old Style" w:hAnsi="Bookman Old Style" w:cs="Times New Roman"/>
          <w:color w:val="00000A"/>
        </w:rPr>
      </w:pPr>
      <w:r>
        <w:rPr>
          <w:rFonts w:cs="Times New Roman" w:ascii="Bookman Old Style" w:hAnsi="Bookman Old Style"/>
          <w:color w:val="00000A"/>
          <w:sz w:val="24"/>
          <w:szCs w:val="24"/>
        </w:rPr>
        <w:t>Figure 6.7 .Plan of House Connection Branch</w:t>
      </w:r>
      <w:r/>
    </w:p>
    <w:p>
      <w:pPr>
        <w:pStyle w:val="Normal"/>
        <w:jc w:val="center"/>
      </w:pPr>
      <w:r>
        <w:rPr/>
        <w:drawing>
          <wp:inline distT="0" distB="0" distL="0" distR="0">
            <wp:extent cx="5850255" cy="2839085"/>
            <wp:effectExtent l="0" t="0" r="0" b="0"/>
            <wp:docPr id="7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descr=""/>
                    <pic:cNvPicPr>
                      <a:picLocks noChangeAspect="1" noChangeArrowheads="1"/>
                    </pic:cNvPicPr>
                  </pic:nvPicPr>
                  <pic:blipFill>
                    <a:blip r:embed="rId88"/>
                    <a:srcRect l="17785" t="25177" r="27723" b="15466"/>
                    <a:stretch>
                      <a:fillRect/>
                    </a:stretch>
                  </pic:blipFill>
                  <pic:spPr bwMode="auto">
                    <a:xfrm>
                      <a:off x="0" y="0"/>
                      <a:ext cx="5850255" cy="2839085"/>
                    </a:xfrm>
                    <a:prstGeom prst="rect">
                      <a:avLst/>
                    </a:prstGeom>
                    <a:noFill/>
                    <a:ln w="9525">
                      <a:noFill/>
                      <a:miter lim="800000"/>
                      <a:headEnd/>
                      <a:tailEnd/>
                    </a:ln>
                  </pic:spPr>
                </pic:pic>
              </a:graphicData>
            </a:graphic>
          </wp:inline>
        </w:drawing>
      </w:r>
      <w:r>
        <w:rPr>
          <w:rFonts w:cs="Times New Roman" w:ascii="Bookman Old Style" w:hAnsi="Bookman Old Style"/>
          <w:b/>
          <w:sz w:val="24"/>
          <w:szCs w:val="24"/>
        </w:rPr>
        <w:t>Figure 6.8 House Hold Drainage System</w:t>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manhole or access chamber at regular interval is also provided to clean or repairing the sewer pipelines. The uniform slope between manholes has to be maintained and the typical section of access chamber is shown in </w:t>
      </w:r>
      <w:r>
        <w:rPr>
          <w:rFonts w:ascii="Bookman Old Style" w:hAnsi="Bookman Old Style"/>
          <w:b/>
          <w:sz w:val="24"/>
          <w:szCs w:val="24"/>
        </w:rPr>
        <w:t>Figure 6.9.</w:t>
      </w:r>
      <w:r>
        <w:rPr>
          <w:rFonts w:ascii="Bookman Old Style" w:hAnsi="Bookman Old Style"/>
          <w:sz w:val="24"/>
          <w:szCs w:val="24"/>
        </w:rPr>
        <w:t xml:space="preserve"> The manhole at Kovalam – Muttathara STP is 35 and between Akkulam and Muttathara it is identified as 46. The location wise details of access chamber is given in </w:t>
      </w:r>
      <w:r>
        <w:rPr>
          <w:rFonts w:ascii="Bookman Old Style" w:hAnsi="Bookman Old Style"/>
          <w:b/>
          <w:sz w:val="24"/>
          <w:szCs w:val="24"/>
        </w:rPr>
        <w:t>Table 6.12 &amp; 6.13.</w:t>
      </w:r>
      <w:r>
        <w:rPr>
          <w:rFonts w:ascii="Bookman Old Style" w:hAnsi="Bookman Old Style"/>
          <w:sz w:val="24"/>
          <w:szCs w:val="24"/>
        </w:rPr>
        <w:t xml:space="preserve"> </w:t>
      </w:r>
      <w:r/>
    </w:p>
    <w:p>
      <w:pPr>
        <w:pStyle w:val="Normal"/>
        <w:spacing w:lineRule="auto" w:line="360" w:before="0" w:after="0"/>
        <w:ind w:firstLine="720"/>
        <w:jc w:val="center"/>
        <w:rPr>
          <w:sz w:val="24"/>
          <w:b/>
          <w:sz w:val="24"/>
          <w:b/>
          <w:szCs w:val="24"/>
          <w:rFonts w:ascii="Bookman Old Style" w:hAnsi="Bookman Old Style"/>
        </w:rPr>
      </w:pPr>
      <w:r>
        <w:rPr>
          <w:rFonts w:ascii="Bookman Old Style" w:hAnsi="Bookman Old Style"/>
          <w:b/>
          <w:sz w:val="24"/>
          <w:szCs w:val="24"/>
        </w:rPr>
        <w:t>Table 6.12 Details of Access Chamber Kovalam-Muttathara STP</w:t>
      </w:r>
      <w:r/>
    </w:p>
    <w:tbl>
      <w:tblPr>
        <w:tblStyle w:val="TableGrid"/>
        <w:tblW w:w="7943" w:type="dxa"/>
        <w:jc w:val="center"/>
        <w:tblInd w:w="0" w:type="dxa"/>
        <w:tblBorders/>
        <w:tblCellMar>
          <w:top w:w="0" w:type="dxa"/>
          <w:left w:w="108" w:type="dxa"/>
          <w:bottom w:w="0" w:type="dxa"/>
          <w:right w:w="108" w:type="dxa"/>
        </w:tblCellMar>
      </w:tblPr>
      <w:tblGrid>
        <w:gridCol w:w="673"/>
        <w:gridCol w:w="2948"/>
        <w:gridCol w:w="1530"/>
        <w:gridCol w:w="1619"/>
        <w:gridCol w:w="2"/>
        <w:gridCol w:w="1171"/>
      </w:tblGrid>
      <w:tr>
        <w:trPr/>
        <w:tc>
          <w:tcPr>
            <w:tcW w:w="673"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S.NO</w:t>
            </w:r>
            <w:r/>
          </w:p>
        </w:tc>
        <w:tc>
          <w:tcPr>
            <w:tcW w:w="2948"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SECTION</w:t>
            </w:r>
            <w:r/>
          </w:p>
        </w:tc>
        <w:tc>
          <w:tcPr>
            <w:tcW w:w="1530"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LEFT BANK</w:t>
            </w:r>
            <w:r/>
          </w:p>
        </w:tc>
        <w:tc>
          <w:tcPr>
            <w:tcW w:w="1619"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RIGHT BANK</w:t>
            </w:r>
            <w:r/>
          </w:p>
        </w:tc>
        <w:tc>
          <w:tcPr>
            <w:tcW w:w="1173" w:type="dxa"/>
            <w:gridSpan w:val="2"/>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TOTAL</w:t>
            </w:r>
            <w:r/>
          </w:p>
        </w:tc>
      </w:tr>
      <w:tr>
        <w:trPr/>
        <w:tc>
          <w:tcPr>
            <w:tcW w:w="673"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w:t>
            </w:r>
            <w:r/>
          </w:p>
        </w:tc>
        <w:tc>
          <w:tcPr>
            <w:tcW w:w="2948"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Kovalam – Panathura Temple</w:t>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0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10</w:t>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495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600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935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1085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1445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1500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1755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1955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w:t>
            </w:r>
            <w:r/>
          </w:p>
        </w:tc>
        <w:tc>
          <w:tcPr>
            <w:tcW w:w="2948"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Panathura Temple - Poonthura</w:t>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500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545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w:t>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1185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1295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3</w:t>
            </w:r>
            <w:r/>
          </w:p>
        </w:tc>
        <w:tc>
          <w:tcPr>
            <w:tcW w:w="2948"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 xml:space="preserve">Poonthura – Moonattumukku </w:t>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550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475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8</w:t>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1480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975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1990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1875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2300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2275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w:t>
            </w:r>
            <w:r/>
          </w:p>
        </w:tc>
        <w:tc>
          <w:tcPr>
            <w:tcW w:w="2948"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Moonattumukku – S M Lock</w:t>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465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410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w:t>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690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720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w:t>
            </w:r>
            <w:r/>
          </w:p>
        </w:tc>
        <w:tc>
          <w:tcPr>
            <w:tcW w:w="2948"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S M Lock – Muttathara Iron Bridge</w:t>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140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350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w:t>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940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1250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1540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1875 m</w:t>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2948"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30"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1780 m</w:t>
            </w:r>
            <w:r/>
          </w:p>
        </w:tc>
        <w:tc>
          <w:tcPr>
            <w:tcW w:w="1619"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173"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72" w:type="dxa"/>
            <w:gridSpan w:val="5"/>
            <w:tcBorders/>
            <w:shd w:fill="auto" w:val="clear"/>
            <w:tcMar>
              <w:left w:w="108" w:type="dxa"/>
            </w:tcMar>
          </w:tcPr>
          <w:p>
            <w:pPr>
              <w:pStyle w:val="Normal"/>
              <w:spacing w:lineRule="auto" w:line="240" w:before="0" w:after="0"/>
              <w:jc w:val="right"/>
              <w:rPr>
                <w:sz w:val="18"/>
                <w:b/>
                <w:sz w:val="18"/>
                <w:b/>
                <w:szCs w:val="18"/>
                <w:rFonts w:ascii="Bookman Old Style" w:hAnsi="Bookman Old Style"/>
              </w:rPr>
            </w:pPr>
            <w:r>
              <w:rPr>
                <w:rFonts w:ascii="Bookman Old Style" w:hAnsi="Bookman Old Style"/>
                <w:b/>
                <w:sz w:val="18"/>
                <w:szCs w:val="18"/>
                <w:lang w:val="en-IN"/>
              </w:rPr>
              <w:t>Total</w:t>
            </w:r>
            <w:r/>
          </w:p>
        </w:tc>
        <w:tc>
          <w:tcPr>
            <w:tcW w:w="1171" w:type="dxa"/>
            <w:tcBorders/>
            <w:shd w:fill="auto" w:val="clear"/>
            <w:tcMar>
              <w:left w:w="108" w:type="dxa"/>
            </w:tcMar>
          </w:tcPr>
          <w:p>
            <w:pPr>
              <w:pStyle w:val="Normal"/>
              <w:spacing w:lineRule="auto" w:line="240" w:before="0" w:after="0"/>
              <w:rPr>
                <w:sz w:val="18"/>
                <w:b/>
                <w:sz w:val="18"/>
                <w:b/>
                <w:szCs w:val="18"/>
                <w:rFonts w:ascii="Bookman Old Style" w:hAnsi="Bookman Old Style"/>
              </w:rPr>
            </w:pPr>
            <w:r>
              <w:rPr>
                <w:rFonts w:ascii="Bookman Old Style" w:hAnsi="Bookman Old Style"/>
                <w:b/>
                <w:sz w:val="18"/>
                <w:szCs w:val="18"/>
                <w:lang w:val="en-IN"/>
              </w:rPr>
              <w:t>35</w:t>
            </w:r>
            <w:r/>
          </w:p>
        </w:tc>
      </w:tr>
    </w:tbl>
    <w:p>
      <w:pPr>
        <w:pStyle w:val="Normal"/>
      </w:pPr>
      <w:r>
        <w:rPr/>
      </w:r>
      <w:r/>
    </w:p>
    <w:p>
      <w:pPr>
        <w:pStyle w:val="Normal"/>
        <w:spacing w:lineRule="auto" w:line="360" w:before="0" w:after="0"/>
        <w:jc w:val="center"/>
        <w:rPr>
          <w:b/>
          <w:b/>
          <w:rFonts w:ascii="Bookman Old Style" w:hAnsi="Bookman Old Style"/>
        </w:rPr>
      </w:pPr>
      <w:r>
        <w:rPr>
          <w:rFonts w:ascii="Bookman Old Style" w:hAnsi="Bookman Old Style"/>
          <w:b/>
        </w:rPr>
        <w:t>Table 6.13 Details of Access Chamber Akkulam Boat Club-Muttathara STP</w:t>
      </w:r>
      <w:r/>
    </w:p>
    <w:tbl>
      <w:tblPr>
        <w:tblStyle w:val="TableGrid"/>
        <w:tblW w:w="8273" w:type="dxa"/>
        <w:jc w:val="center"/>
        <w:tblInd w:w="0" w:type="dxa"/>
        <w:tblBorders/>
        <w:tblCellMar>
          <w:top w:w="0" w:type="dxa"/>
          <w:left w:w="108" w:type="dxa"/>
          <w:bottom w:w="0" w:type="dxa"/>
          <w:right w:w="108" w:type="dxa"/>
        </w:tblCellMar>
      </w:tblPr>
      <w:tblGrid>
        <w:gridCol w:w="673"/>
        <w:gridCol w:w="3279"/>
        <w:gridCol w:w="1529"/>
        <w:gridCol w:w="1678"/>
        <w:gridCol w:w="2"/>
        <w:gridCol w:w="1112"/>
      </w:tblGrid>
      <w:tr>
        <w:trPr/>
        <w:tc>
          <w:tcPr>
            <w:tcW w:w="673"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S.NO</w:t>
            </w:r>
            <w:r/>
          </w:p>
        </w:tc>
        <w:tc>
          <w:tcPr>
            <w:tcW w:w="3279"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SECTION</w:t>
            </w:r>
            <w:r/>
          </w:p>
        </w:tc>
        <w:tc>
          <w:tcPr>
            <w:tcW w:w="1529"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LEFT BANK</w:t>
            </w:r>
            <w:r/>
          </w:p>
        </w:tc>
        <w:tc>
          <w:tcPr>
            <w:tcW w:w="1678" w:type="dxa"/>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RIGHT BANK</w:t>
            </w:r>
            <w:r/>
          </w:p>
        </w:tc>
        <w:tc>
          <w:tcPr>
            <w:tcW w:w="1114" w:type="dxa"/>
            <w:gridSpan w:val="2"/>
            <w:tcBorders/>
            <w:shd w:fill="auto" w:val="clear"/>
            <w:tcMar>
              <w:left w:w="108" w:type="dxa"/>
            </w:tcMar>
          </w:tcPr>
          <w:p>
            <w:pPr>
              <w:pStyle w:val="Normal"/>
              <w:spacing w:lineRule="auto" w:line="240" w:before="0" w:after="0"/>
              <w:jc w:val="center"/>
              <w:rPr>
                <w:sz w:val="18"/>
                <w:b/>
                <w:sz w:val="18"/>
                <w:b/>
                <w:szCs w:val="18"/>
                <w:rFonts w:ascii="Bookman Old Style" w:hAnsi="Bookman Old Style"/>
              </w:rPr>
            </w:pPr>
            <w:r>
              <w:rPr>
                <w:rFonts w:ascii="Bookman Old Style" w:hAnsi="Bookman Old Style"/>
                <w:b/>
                <w:sz w:val="18"/>
                <w:szCs w:val="18"/>
                <w:lang w:val="en-IN"/>
              </w:rPr>
              <w:t>TOTAL</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w:t>
            </w:r>
            <w:r/>
          </w:p>
        </w:tc>
        <w:tc>
          <w:tcPr>
            <w:tcW w:w="3279"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Akkulam boat club – Akkulam Bridge</w:t>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600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500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890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900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w:t>
            </w:r>
            <w:r/>
          </w:p>
        </w:tc>
        <w:tc>
          <w:tcPr>
            <w:tcW w:w="3279"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Akkulam Bridge - Vempalavattom</w:t>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420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400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1000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1020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1170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1170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3</w:t>
            </w:r>
            <w:r/>
          </w:p>
        </w:tc>
        <w:tc>
          <w:tcPr>
            <w:tcW w:w="3279"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Vempalavattom – Chackai Rly Bridge</w:t>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370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450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1170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1400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1770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1700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w:t>
            </w:r>
            <w:r/>
          </w:p>
        </w:tc>
        <w:tc>
          <w:tcPr>
            <w:tcW w:w="3279"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Chackai Rly Bridge-Chackai Road Bridge</w:t>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300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200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750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670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w:t>
            </w:r>
            <w:r/>
          </w:p>
        </w:tc>
        <w:tc>
          <w:tcPr>
            <w:tcW w:w="3279"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Chackai Road Bridge – Vallakadavu Bridge</w:t>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450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850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8</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1050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1550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1550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1850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2000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2300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6</w:t>
            </w:r>
            <w:r/>
          </w:p>
        </w:tc>
        <w:tc>
          <w:tcPr>
            <w:tcW w:w="3279"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Vallakadavu Bridge – Ponnara Bridge</w:t>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500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425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995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1065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1575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1565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2070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1920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2410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7</w:t>
            </w:r>
            <w:r/>
          </w:p>
        </w:tc>
        <w:tc>
          <w:tcPr>
            <w:tcW w:w="3279" w:type="dxa"/>
            <w:vMerge w:val="restart"/>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Ponnara Bridge – Muttathara Iron Bridge</w:t>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380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515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7</w:t>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930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1140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1540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1535 m</w:t>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673"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3279" w:type="dxa"/>
            <w:vMerge w:val="continue"/>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529" w:type="dxa"/>
            <w:tcBorders/>
            <w:shd w:fill="auto" w:val="clear"/>
            <w:tcMar>
              <w:left w:w="108" w:type="dxa"/>
            </w:tcMar>
          </w:tcPr>
          <w:p>
            <w:pPr>
              <w:pStyle w:val="Normal"/>
              <w:spacing w:lineRule="auto" w:line="240" w:before="0" w:after="0"/>
              <w:rPr>
                <w:sz w:val="18"/>
                <w:sz w:val="18"/>
                <w:szCs w:val="18"/>
                <w:rFonts w:ascii="Bookman Old Style" w:hAnsi="Bookman Old Style"/>
              </w:rPr>
            </w:pPr>
            <w:r>
              <w:rPr>
                <w:rFonts w:ascii="Bookman Old Style" w:hAnsi="Bookman Old Style"/>
                <w:sz w:val="18"/>
                <w:szCs w:val="18"/>
                <w:lang w:val="en-IN"/>
              </w:rPr>
              <w:t>1990 m</w:t>
            </w:r>
            <w:r/>
          </w:p>
        </w:tc>
        <w:tc>
          <w:tcPr>
            <w:tcW w:w="1678" w:type="dxa"/>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c>
          <w:tcPr>
            <w:tcW w:w="1114" w:type="dxa"/>
            <w:gridSpan w:val="2"/>
            <w:tcBorders/>
            <w:shd w:fill="auto" w:val="clear"/>
            <w:tcMar>
              <w:left w:w="108" w:type="dxa"/>
            </w:tcMar>
          </w:tcPr>
          <w:p>
            <w:pPr>
              <w:pStyle w:val="Normal"/>
              <w:spacing w:lineRule="auto" w:line="240" w:before="0" w:after="0"/>
              <w:rPr>
                <w:sz w:val="18"/>
                <w:sz w:val="18"/>
                <w:szCs w:val="18"/>
                <w:rFonts w:ascii="Bookman Old Style" w:hAnsi="Bookman Old Style"/>
                <w:lang w:val="en-IN"/>
              </w:rPr>
            </w:pPr>
            <w:r>
              <w:rPr>
                <w:rFonts w:ascii="Bookman Old Style" w:hAnsi="Bookman Old Style"/>
                <w:sz w:val="18"/>
                <w:szCs w:val="18"/>
                <w:lang w:val="en-IN"/>
              </w:rPr>
            </w:r>
            <w:r/>
          </w:p>
        </w:tc>
      </w:tr>
      <w:tr>
        <w:trPr/>
        <w:tc>
          <w:tcPr>
            <w:tcW w:w="7161" w:type="dxa"/>
            <w:gridSpan w:val="5"/>
            <w:tcBorders/>
            <w:shd w:fill="auto" w:val="clear"/>
            <w:tcMar>
              <w:left w:w="108" w:type="dxa"/>
            </w:tcMar>
          </w:tcPr>
          <w:p>
            <w:pPr>
              <w:pStyle w:val="Normal"/>
              <w:spacing w:lineRule="auto" w:line="240" w:before="0" w:after="0"/>
              <w:jc w:val="right"/>
              <w:rPr>
                <w:sz w:val="18"/>
                <w:b/>
                <w:sz w:val="18"/>
                <w:b/>
                <w:szCs w:val="18"/>
                <w:rFonts w:ascii="Bookman Old Style" w:hAnsi="Bookman Old Style"/>
              </w:rPr>
            </w:pPr>
            <w:r>
              <w:rPr>
                <w:rFonts w:ascii="Bookman Old Style" w:hAnsi="Bookman Old Style"/>
                <w:b/>
                <w:sz w:val="18"/>
                <w:szCs w:val="18"/>
                <w:lang w:val="en-IN"/>
              </w:rPr>
              <w:t>Total</w:t>
            </w:r>
            <w:r/>
          </w:p>
        </w:tc>
        <w:tc>
          <w:tcPr>
            <w:tcW w:w="1112" w:type="dxa"/>
            <w:tcBorders/>
            <w:shd w:fill="auto" w:val="clear"/>
            <w:tcMar>
              <w:left w:w="108" w:type="dxa"/>
            </w:tcMar>
          </w:tcPr>
          <w:p>
            <w:pPr>
              <w:pStyle w:val="Normal"/>
              <w:spacing w:lineRule="auto" w:line="240" w:before="0" w:after="0"/>
              <w:rPr>
                <w:sz w:val="18"/>
                <w:b/>
                <w:sz w:val="18"/>
                <w:b/>
                <w:szCs w:val="18"/>
                <w:rFonts w:ascii="Bookman Old Style" w:hAnsi="Bookman Old Style"/>
              </w:rPr>
            </w:pPr>
            <w:r>
              <w:rPr>
                <w:rFonts w:ascii="Bookman Old Style" w:hAnsi="Bookman Old Style"/>
                <w:b/>
                <w:sz w:val="18"/>
                <w:szCs w:val="18"/>
                <w:lang w:val="en-IN"/>
              </w:rPr>
              <w:t>46</w:t>
            </w:r>
            <w:r/>
          </w:p>
        </w:tc>
      </w:tr>
    </w:tbl>
    <w:p>
      <w:pPr>
        <w:pStyle w:val="Heading2"/>
        <w:spacing w:lineRule="auto" w:line="360" w:before="0" w:after="0"/>
        <w:jc w:val="center"/>
        <w:rPr>
          <w:sz w:val="24"/>
          <w:sz w:val="24"/>
          <w:szCs w:val="24"/>
          <w:rFonts w:ascii="Bookman Old Style" w:hAnsi="Bookman Old Style" w:cs="Times New Roman"/>
          <w:color w:val="00000A"/>
        </w:rPr>
      </w:pPr>
      <w:r>
        <w:rPr/>
        <w:drawing>
          <wp:inline distT="0" distB="0" distL="0" distR="0">
            <wp:extent cx="4964430" cy="4627245"/>
            <wp:effectExtent l="0" t="0" r="0" b="0"/>
            <wp:docPr id="7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descr=""/>
                    <pic:cNvPicPr>
                      <a:picLocks noChangeAspect="1" noChangeArrowheads="1"/>
                    </pic:cNvPicPr>
                  </pic:nvPicPr>
                  <pic:blipFill>
                    <a:blip r:embed="rId89"/>
                    <a:srcRect l="29485" t="0" r="37336" b="30420"/>
                    <a:stretch>
                      <a:fillRect/>
                    </a:stretch>
                  </pic:blipFill>
                  <pic:spPr bwMode="auto">
                    <a:xfrm>
                      <a:off x="0" y="0"/>
                      <a:ext cx="4964430" cy="4627245"/>
                    </a:xfrm>
                    <a:prstGeom prst="rect">
                      <a:avLst/>
                    </a:prstGeom>
                    <a:noFill/>
                    <a:ln w="9525">
                      <a:noFill/>
                      <a:miter lim="800000"/>
                      <a:headEnd/>
                      <a:tailEnd/>
                    </a:ln>
                  </pic:spPr>
                </pic:pic>
              </a:graphicData>
            </a:graphic>
          </wp:inline>
        </w:drawing>
      </w:r>
      <w:r/>
    </w:p>
    <w:p>
      <w:pPr>
        <w:pStyle w:val="Heading2"/>
        <w:spacing w:lineRule="auto" w:line="360" w:before="0" w:after="0"/>
        <w:jc w:val="center"/>
        <w:rPr>
          <w:sz w:val="24"/>
          <w:sz w:val="24"/>
          <w:szCs w:val="24"/>
          <w:rFonts w:ascii="Bookman Old Style" w:hAnsi="Bookman Old Style" w:cs="Times New Roman"/>
          <w:color w:val="00000A"/>
        </w:rPr>
      </w:pPr>
      <w:r>
        <w:rPr>
          <w:rFonts w:cs="Times New Roman" w:ascii="Bookman Old Style" w:hAnsi="Bookman Old Style"/>
          <w:color w:val="00000A"/>
          <w:sz w:val="24"/>
          <w:szCs w:val="24"/>
        </w:rPr>
        <w:t>Figure 6.9. Typical Section of Access Chamber</w:t>
      </w:r>
      <w:r/>
    </w:p>
    <w:p>
      <w:pPr>
        <w:pStyle w:val="Heading2"/>
        <w:spacing w:lineRule="auto" w:line="360" w:before="0" w:after="0"/>
        <w:jc w:val="both"/>
        <w:rPr>
          <w:sz w:val="24"/>
          <w:sz w:val="24"/>
          <w:szCs w:val="24"/>
          <w:rFonts w:ascii="Bookman Old Style" w:hAnsi="Bookman Old Style" w:cs="Times New Roman"/>
          <w:color w:val="00000A"/>
        </w:rPr>
      </w:pPr>
      <w:r>
        <w:rPr>
          <w:rFonts w:cs="Times New Roman" w:ascii="Bookman Old Style" w:hAnsi="Bookman Old Style"/>
          <w:color w:val="00000A"/>
          <w:sz w:val="24"/>
          <w:szCs w:val="24"/>
        </w:rPr>
        <w:t>6.11  Solid Waste</w:t>
      </w:r>
      <w:r/>
    </w:p>
    <w:p>
      <w:pPr>
        <w:pStyle w:val="ListParagraph"/>
        <w:spacing w:lineRule="auto" w:line="24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r>
      <w:r/>
    </w:p>
    <w:p>
      <w:pPr>
        <w:pStyle w:val="ListParagraph"/>
        <w:spacing w:lineRule="auto" w:line="360" w:before="0" w:after="0"/>
        <w:ind w:left="0" w:firstLine="720"/>
        <w:contextualSpacing/>
        <w:jc w:val="both"/>
        <w:rPr>
          <w:sz w:val="24"/>
          <w:sz w:val="24"/>
          <w:szCs w:val="24"/>
          <w:rFonts w:ascii="Bookman Old Style" w:hAnsi="Bookman Old Style" w:cs="Times New Roman"/>
        </w:rPr>
      </w:pPr>
      <w:r>
        <w:rPr>
          <w:rFonts w:cs="Times New Roman" w:ascii="Bookman Old Style" w:hAnsi="Bookman Old Style"/>
          <w:sz w:val="24"/>
          <w:szCs w:val="24"/>
        </w:rPr>
        <w:t>Other major environmental issue in this area is solid waste disposal. The generation of solid waste include decayed vegetables and fruits, leaves, kitchen wastes, paper pieces, cloth pieces etc. At present the settlers are directly disposing the solid waste into the canal. This dumping of waste is becoming the huge barrier to flow in canal and also affecting the natural beauty of the canal.</w:t>
      </w:r>
      <w:r/>
    </w:p>
    <w:p>
      <w:pPr>
        <w:pStyle w:val="ListParagraph"/>
        <w:spacing w:lineRule="auto" w:line="240" w:before="0" w:after="0"/>
        <w:ind w:left="0" w:firstLine="72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Heading2"/>
        <w:spacing w:lineRule="auto" w:line="360" w:before="0" w:after="0"/>
        <w:jc w:val="both"/>
        <w:rPr>
          <w:sz w:val="24"/>
          <w:i/>
          <w:sz w:val="24"/>
          <w:i/>
          <w:szCs w:val="24"/>
          <w:rFonts w:ascii="Bookman Old Style" w:hAnsi="Bookman Old Style" w:cs="Times New Roman"/>
          <w:color w:val="00000A"/>
        </w:rPr>
      </w:pPr>
      <w:r>
        <w:rPr>
          <w:rFonts w:cs="Times New Roman" w:ascii="Bookman Old Style" w:hAnsi="Bookman Old Style"/>
          <w:i/>
          <w:color w:val="00000A"/>
          <w:sz w:val="24"/>
          <w:szCs w:val="24"/>
        </w:rPr>
        <w:t>6.11.1 Management of Solid Waste</w:t>
      </w:r>
      <w:r/>
    </w:p>
    <w:p>
      <w:pPr>
        <w:pStyle w:val="Normal"/>
        <w:spacing w:lineRule="auto" w:line="360" w:before="0" w:after="0"/>
        <w:rPr>
          <w:sz w:val="14"/>
          <w:sz w:val="14"/>
          <w:szCs w:val="24"/>
          <w:rFonts w:ascii="Bookman Old Style" w:hAnsi="Bookman Old Style"/>
          <w:lang w:val="en-IN"/>
        </w:rPr>
      </w:pPr>
      <w:r>
        <w:rPr>
          <w:rFonts w:ascii="Bookman Old Style" w:hAnsi="Bookman Old Style"/>
          <w:sz w:val="14"/>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Basically there are three types of disposal techniques practical in solid waste management.</w:t>
      </w:r>
      <w:r/>
    </w:p>
    <w:p>
      <w:pPr>
        <w:pStyle w:val="ListParagraph"/>
        <w:numPr>
          <w:ilvl w:val="0"/>
          <w:numId w:val="6"/>
        </w:numPr>
        <w:spacing w:lineRule="auto" w:line="360" w:before="0" w:after="0"/>
        <w:contextualSpacing/>
        <w:jc w:val="both"/>
        <w:rPr>
          <w:sz w:val="24"/>
          <w:sz w:val="24"/>
          <w:szCs w:val="24"/>
          <w:rFonts w:ascii="Bookman Old Style" w:hAnsi="Bookman Old Style" w:cs="Times New Roman"/>
        </w:rPr>
      </w:pPr>
      <w:r>
        <w:rPr>
          <w:rFonts w:cs="Times New Roman" w:ascii="Bookman Old Style" w:hAnsi="Bookman Old Style"/>
          <w:sz w:val="24"/>
          <w:szCs w:val="24"/>
        </w:rPr>
        <w:t>Sanitary land fill</w:t>
      </w:r>
      <w:r/>
    </w:p>
    <w:p>
      <w:pPr>
        <w:pStyle w:val="ListParagraph"/>
        <w:numPr>
          <w:ilvl w:val="0"/>
          <w:numId w:val="6"/>
        </w:numPr>
        <w:spacing w:lineRule="auto" w:line="360" w:before="0" w:after="0"/>
        <w:contextualSpacing/>
        <w:jc w:val="both"/>
        <w:rPr>
          <w:sz w:val="24"/>
          <w:sz w:val="24"/>
          <w:szCs w:val="24"/>
          <w:rFonts w:ascii="Bookman Old Style" w:hAnsi="Bookman Old Style" w:cs="Times New Roman"/>
        </w:rPr>
      </w:pPr>
      <w:r>
        <w:rPr>
          <w:rFonts w:cs="Times New Roman" w:ascii="Bookman Old Style" w:hAnsi="Bookman Old Style"/>
          <w:sz w:val="24"/>
          <w:szCs w:val="24"/>
        </w:rPr>
        <w:t>Composting</w:t>
      </w:r>
      <w:r/>
    </w:p>
    <w:p>
      <w:pPr>
        <w:pStyle w:val="ListParagraph"/>
        <w:numPr>
          <w:ilvl w:val="0"/>
          <w:numId w:val="6"/>
        </w:numPr>
        <w:spacing w:lineRule="auto" w:line="360" w:before="0" w:after="0"/>
        <w:contextualSpacing/>
        <w:jc w:val="both"/>
        <w:rPr>
          <w:sz w:val="24"/>
          <w:sz w:val="24"/>
          <w:szCs w:val="24"/>
          <w:rFonts w:ascii="Bookman Old Style" w:hAnsi="Bookman Old Style" w:cs="Times New Roman"/>
        </w:rPr>
      </w:pPr>
      <w:r>
        <w:rPr>
          <w:rFonts w:cs="Times New Roman" w:ascii="Bookman Old Style" w:hAnsi="Bookman Old Style"/>
          <w:sz w:val="24"/>
          <w:szCs w:val="24"/>
        </w:rPr>
        <w:t>Incineration</w:t>
      </w:r>
      <w:r/>
    </w:p>
    <w:p>
      <w:pPr>
        <w:pStyle w:val="ListParagraph"/>
        <w:spacing w:lineRule="auto" w:line="360" w:before="0" w:after="0"/>
        <w:ind w:left="0" w:firstLine="360"/>
        <w:contextualSpacing/>
        <w:jc w:val="both"/>
        <w:rPr>
          <w:sz w:val="24"/>
          <w:sz w:val="24"/>
          <w:szCs w:val="24"/>
          <w:rFonts w:ascii="Bookman Old Style" w:hAnsi="Bookman Old Style" w:cs="Times New Roman"/>
        </w:rPr>
      </w:pPr>
      <w:r>
        <w:rPr>
          <w:rFonts w:cs="Times New Roman" w:ascii="Bookman Old Style" w:hAnsi="Bookman Old Style"/>
          <w:sz w:val="24"/>
          <w:szCs w:val="24"/>
        </w:rPr>
        <w:t>Disposal of solid waste on land is by far the most common method in use today. Land disposal in the form of a sanitary land fill has proved to be the most economical and acceptable method for the disposal of solid wastes.</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Composting is biological process. Just as the micro organism in water take up bio degradable organic matter as their food, similarly microorganism in solid also use bio-degradable organic matter as food. This process can be either aerobic or anaerobic.</w:t>
      </w:r>
      <w:r/>
    </w:p>
    <w:p>
      <w:pPr>
        <w:pStyle w:val="ListParagraph"/>
        <w:spacing w:lineRule="auto" w:line="360" w:before="0" w:after="0"/>
        <w:ind w:left="0" w:hanging="0"/>
        <w:contextualSpacing/>
        <w:jc w:val="both"/>
        <w:rPr>
          <w:sz w:val="16"/>
          <w:sz w:val="16"/>
          <w:szCs w:val="24"/>
          <w:rFonts w:ascii="Bookman Old Style" w:hAnsi="Bookman Old Style" w:cs="Times New Roman"/>
          <w:lang w:val="en-IN"/>
        </w:rPr>
      </w:pPr>
      <w:r>
        <w:rPr>
          <w:rFonts w:cs="Times New Roman" w:ascii="Bookman Old Style" w:hAnsi="Bookman Old Style"/>
          <w:sz w:val="16"/>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Incineration is nothing but the burning of solid waste. But it will produce considerable smoke and an pollution issue.</w:t>
      </w:r>
      <w:r/>
    </w:p>
    <w:p>
      <w:pPr>
        <w:pStyle w:val="ListParagraph"/>
        <w:spacing w:lineRule="auto" w:line="360" w:before="0" w:after="0"/>
        <w:ind w:left="0" w:hanging="0"/>
        <w:contextualSpacing/>
        <w:jc w:val="both"/>
        <w:rPr>
          <w:sz w:val="18"/>
          <w:sz w:val="18"/>
          <w:szCs w:val="24"/>
          <w:rFonts w:ascii="Bookman Old Style" w:hAnsi="Bookman Old Style" w:cs="Times New Roman"/>
          <w:lang w:val="en-IN"/>
        </w:rPr>
      </w:pPr>
      <w:r>
        <w:rPr>
          <w:rFonts w:cs="Times New Roman" w:ascii="Bookman Old Style" w:hAnsi="Bookman Old Style"/>
          <w:sz w:val="18"/>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 xml:space="preserve">Based on the characteristics of solid wastes the appropriate disposal method is listed  out in </w:t>
      </w:r>
      <w:r>
        <w:rPr>
          <w:rFonts w:cs="Times New Roman" w:ascii="Bookman Old Style" w:hAnsi="Bookman Old Style"/>
          <w:b/>
          <w:sz w:val="24"/>
          <w:szCs w:val="24"/>
        </w:rPr>
        <w:t>Table 6.14</w:t>
      </w:r>
      <w:r>
        <w:rPr>
          <w:rFonts w:cs="Times New Roman" w:ascii="Bookman Old Style" w:hAnsi="Bookman Old Style"/>
          <w:sz w:val="24"/>
          <w:szCs w:val="24"/>
        </w:rPr>
        <w:t xml:space="preserve"> by location wise.</w:t>
      </w:r>
      <w:r/>
    </w:p>
    <w:p>
      <w:pPr>
        <w:pStyle w:val="ListParagraph"/>
        <w:spacing w:lineRule="auto" w:line="36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Normal"/>
        <w:spacing w:lineRule="auto" w:line="360" w:before="0" w:after="0"/>
        <w:jc w:val="center"/>
        <w:rPr>
          <w:sz w:val="24"/>
          <w:b/>
          <w:sz w:val="24"/>
          <w:b/>
          <w:szCs w:val="24"/>
          <w:rFonts w:ascii="Bookman Old Style" w:hAnsi="Bookman Old Style" w:cs="Times New Roman"/>
        </w:rPr>
      </w:pPr>
      <w:r>
        <w:rPr>
          <w:rFonts w:cs="Times New Roman" w:ascii="Bookman Old Style" w:hAnsi="Bookman Old Style"/>
          <w:b/>
          <w:sz w:val="24"/>
          <w:szCs w:val="24"/>
        </w:rPr>
        <w:t>Table 6.14:  Solid Waste Disposal Method</w:t>
      </w:r>
      <w:r/>
    </w:p>
    <w:p>
      <w:pPr>
        <w:pStyle w:val="Normal"/>
        <w:spacing w:lineRule="auto" w:line="360" w:before="0" w:after="0"/>
        <w:jc w:val="center"/>
        <w:rPr>
          <w:sz w:val="10"/>
          <w:sz w:val="10"/>
          <w:szCs w:val="24"/>
          <w:rFonts w:ascii="Bookman Old Style" w:hAnsi="Bookman Old Style" w:cs="Times New Roman"/>
          <w:lang w:val="en-IN"/>
        </w:rPr>
      </w:pPr>
      <w:r>
        <w:rPr>
          <w:rFonts w:cs="Times New Roman" w:ascii="Bookman Old Style" w:hAnsi="Bookman Old Style"/>
          <w:sz w:val="10"/>
          <w:szCs w:val="24"/>
        </w:rPr>
      </w:r>
      <w:r/>
    </w:p>
    <w:tbl>
      <w:tblPr>
        <w:tblW w:w="8176"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8" w:type="dxa"/>
          <w:bottom w:w="0" w:type="dxa"/>
          <w:right w:w="108" w:type="dxa"/>
        </w:tblCellMar>
      </w:tblPr>
      <w:tblGrid>
        <w:gridCol w:w="900"/>
        <w:gridCol w:w="1403"/>
        <w:gridCol w:w="3081"/>
        <w:gridCol w:w="2791"/>
      </w:tblGrid>
      <w:tr>
        <w:trPr/>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NoSpacing"/>
              <w:spacing w:lineRule="auto" w:line="240"/>
              <w:rPr>
                <w:sz w:val="22"/>
                <w:sz w:val="22"/>
                <w:rFonts w:ascii="Bookman Old Style" w:hAnsi="Bookman Old Style" w:cs="Times New Roman"/>
              </w:rPr>
            </w:pPr>
            <w:r>
              <w:rPr>
                <w:rFonts w:cs="Times New Roman" w:ascii="Bookman Old Style" w:hAnsi="Bookman Old Style"/>
                <w:sz w:val="22"/>
              </w:rPr>
              <w:t>Sl. No.</w:t>
            </w:r>
            <w:r/>
          </w:p>
        </w:tc>
        <w:tc>
          <w:tcPr>
            <w:tcW w:w="14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NoSpacing"/>
              <w:spacing w:lineRule="auto" w:line="240"/>
              <w:rPr>
                <w:sz w:val="22"/>
                <w:sz w:val="22"/>
                <w:rFonts w:ascii="Bookman Old Style" w:hAnsi="Bookman Old Style" w:cs="Times New Roman"/>
              </w:rPr>
            </w:pPr>
            <w:r>
              <w:rPr>
                <w:rFonts w:cs="Times New Roman" w:ascii="Bookman Old Style" w:hAnsi="Bookman Old Style"/>
                <w:sz w:val="22"/>
              </w:rPr>
              <w:t>Chainage (km)</w:t>
            </w:r>
            <w:r/>
          </w:p>
        </w:tc>
        <w:tc>
          <w:tcPr>
            <w:tcW w:w="30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NoSpacing"/>
              <w:spacing w:lineRule="auto" w:line="240"/>
              <w:rPr>
                <w:sz w:val="22"/>
                <w:sz w:val="22"/>
                <w:rFonts w:ascii="Bookman Old Style" w:hAnsi="Bookman Old Style" w:cs="Times New Roman"/>
              </w:rPr>
            </w:pPr>
            <w:r>
              <w:rPr>
                <w:rFonts w:cs="Times New Roman" w:ascii="Bookman Old Style" w:hAnsi="Bookman Old Style"/>
                <w:sz w:val="22"/>
              </w:rPr>
              <w:t>Location</w:t>
            </w:r>
            <w:r/>
          </w:p>
        </w:tc>
        <w:tc>
          <w:tcPr>
            <w:tcW w:w="279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NoSpacing"/>
              <w:spacing w:lineRule="auto" w:line="240"/>
              <w:rPr>
                <w:sz w:val="22"/>
                <w:sz w:val="22"/>
                <w:rFonts w:ascii="Bookman Old Style" w:hAnsi="Bookman Old Style" w:cs="Times New Roman"/>
              </w:rPr>
            </w:pPr>
            <w:r>
              <w:rPr>
                <w:rFonts w:cs="Times New Roman" w:ascii="Bookman Old Style" w:hAnsi="Bookman Old Style"/>
                <w:sz w:val="22"/>
              </w:rPr>
              <w:t>Disposal Method</w:t>
            </w:r>
            <w:r/>
          </w:p>
        </w:tc>
      </w:tr>
      <w:tr>
        <w:trPr/>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1.</w:t>
            </w:r>
            <w:r/>
          </w:p>
        </w:tc>
        <w:tc>
          <w:tcPr>
            <w:tcW w:w="14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3.2</w:t>
            </w:r>
            <w:r/>
          </w:p>
        </w:tc>
        <w:tc>
          <w:tcPr>
            <w:tcW w:w="30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Near Beach &amp; Lake resort</w:t>
            </w:r>
            <w:r/>
          </w:p>
        </w:tc>
        <w:tc>
          <w:tcPr>
            <w:tcW w:w="279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Composting</w:t>
            </w:r>
            <w:r/>
          </w:p>
        </w:tc>
      </w:tr>
      <w:tr>
        <w:trPr/>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2.</w:t>
            </w:r>
            <w:r/>
          </w:p>
        </w:tc>
        <w:tc>
          <w:tcPr>
            <w:tcW w:w="14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5.3</w:t>
            </w:r>
            <w:r/>
          </w:p>
        </w:tc>
        <w:tc>
          <w:tcPr>
            <w:tcW w:w="30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Edayar Island</w:t>
            </w:r>
            <w:r/>
          </w:p>
        </w:tc>
        <w:tc>
          <w:tcPr>
            <w:tcW w:w="279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Composting/Land filling</w:t>
            </w:r>
            <w:r/>
          </w:p>
        </w:tc>
      </w:tr>
      <w:tr>
        <w:trPr/>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3.</w:t>
            </w:r>
            <w:r/>
          </w:p>
        </w:tc>
        <w:tc>
          <w:tcPr>
            <w:tcW w:w="14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8.5</w:t>
            </w:r>
            <w:r/>
          </w:p>
        </w:tc>
        <w:tc>
          <w:tcPr>
            <w:tcW w:w="30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Muttathara</w:t>
            </w:r>
            <w:r/>
          </w:p>
        </w:tc>
        <w:tc>
          <w:tcPr>
            <w:tcW w:w="279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Composting/Land filling</w:t>
            </w:r>
            <w:r/>
          </w:p>
        </w:tc>
      </w:tr>
      <w:tr>
        <w:trPr/>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4.</w:t>
            </w:r>
            <w:r/>
          </w:p>
        </w:tc>
        <w:tc>
          <w:tcPr>
            <w:tcW w:w="14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rPr>
                <w:sz w:val="22"/>
                <w:b w:val="false"/>
                <w:sz w:val="22"/>
                <w:b w:val="false"/>
                <w:rFonts w:ascii="Bookman Old Style" w:hAnsi="Bookman Old Style" w:cs="Times New Roman"/>
              </w:rPr>
            </w:pPr>
            <w:r>
              <w:rPr>
                <w:rFonts w:cs="Times New Roman" w:ascii="Bookman Old Style" w:hAnsi="Bookman Old Style"/>
                <w:b w:val="false"/>
                <w:sz w:val="22"/>
              </w:rPr>
              <w:t>14.9</w:t>
            </w:r>
            <w:r/>
          </w:p>
        </w:tc>
        <w:tc>
          <w:tcPr>
            <w:tcW w:w="30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World Vegetable Market</w:t>
            </w:r>
            <w:r/>
          </w:p>
        </w:tc>
        <w:tc>
          <w:tcPr>
            <w:tcW w:w="279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NoSpacing"/>
              <w:jc w:val="both"/>
              <w:rPr>
                <w:sz w:val="22"/>
                <w:b w:val="false"/>
                <w:sz w:val="22"/>
                <w:b w:val="false"/>
                <w:rFonts w:ascii="Bookman Old Style" w:hAnsi="Bookman Old Style" w:cs="Times New Roman"/>
              </w:rPr>
            </w:pPr>
            <w:r>
              <w:rPr>
                <w:rFonts w:cs="Times New Roman" w:ascii="Bookman Old Style" w:hAnsi="Bookman Old Style"/>
                <w:b w:val="false"/>
                <w:sz w:val="22"/>
              </w:rPr>
              <w:t>Composting</w:t>
            </w:r>
            <w:r/>
          </w:p>
        </w:tc>
      </w:tr>
    </w:tbl>
    <w:p>
      <w:pPr>
        <w:pStyle w:val="Normal"/>
        <w:tabs>
          <w:tab w:val="left" w:pos="168" w:leader="none"/>
        </w:tabs>
        <w:spacing w:lineRule="auto" w:line="360" w:before="0" w:after="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before="0" w:after="0"/>
        <w:ind w:left="0" w:hanging="0"/>
        <w:contextualSpacing/>
        <w:jc w:val="both"/>
        <w:rPr>
          <w:sz w:val="24"/>
          <w:sz w:val="24"/>
          <w:szCs w:val="24"/>
          <w:rFonts w:ascii="Bookman Old Style" w:hAnsi="Bookman Old Style" w:cs="Times New Roman"/>
        </w:rPr>
      </w:pPr>
      <w:r>
        <w:rPr>
          <w:rFonts w:cs="Times New Roman" w:ascii="Bookman Old Style" w:hAnsi="Bookman Old Style"/>
          <w:sz w:val="24"/>
          <w:szCs w:val="24"/>
        </w:rPr>
        <w:tab/>
        <w:t>Involvement of Trivandrum Development Authority and Local NGO’s are required for effective waste management of the area.</w:t>
      </w:r>
      <w:r/>
    </w:p>
    <w:p>
      <w:pPr>
        <w:pStyle w:val="ListParagraph"/>
        <w:tabs>
          <w:tab w:val="left" w:pos="3825" w:leader="none"/>
        </w:tabs>
        <w:spacing w:lineRule="auto" w:line="360"/>
        <w:ind w:left="0" w:hanging="0"/>
        <w:jc w:val="both"/>
        <w:rPr>
          <w:sz w:val="12"/>
          <w:sz w:val="12"/>
          <w:szCs w:val="24"/>
          <w:rFonts w:ascii="Bookman Old Style" w:hAnsi="Bookman Old Style" w:cs="Times New Roman"/>
          <w:lang w:val="en-IN"/>
        </w:rPr>
      </w:pPr>
      <w:r>
        <w:rPr>
          <w:rFonts w:cs="Times New Roman" w:ascii="Bookman Old Style" w:hAnsi="Bookman Old Style"/>
          <w:sz w:val="12"/>
          <w:szCs w:val="24"/>
        </w:rPr>
      </w:r>
      <w:r/>
    </w:p>
    <w:p>
      <w:pPr>
        <w:pStyle w:val="ListParagraph"/>
        <w:tabs>
          <w:tab w:val="left" w:pos="0" w:leader="none"/>
        </w:tabs>
        <w:spacing w:lineRule="auto" w:line="360"/>
        <w:ind w:left="0" w:hanging="0"/>
        <w:jc w:val="both"/>
        <w:rPr>
          <w:sz w:val="24"/>
          <w:b/>
          <w:sz w:val="24"/>
          <w:b/>
          <w:szCs w:val="24"/>
          <w:rFonts w:ascii="Bookman Old Style" w:hAnsi="Bookman Old Style" w:cs="Times New Roman"/>
        </w:rPr>
      </w:pPr>
      <w:r>
        <w:rPr>
          <w:rFonts w:cs="Times New Roman" w:ascii="Bookman Old Style" w:hAnsi="Bookman Old Style"/>
          <w:b/>
          <w:sz w:val="24"/>
          <w:szCs w:val="24"/>
        </w:rPr>
        <w:t>6.12</w:t>
        <w:tab/>
        <w:t>Water Sample Results</w:t>
      </w:r>
      <w:r/>
    </w:p>
    <w:p>
      <w:pPr>
        <w:pStyle w:val="ListParagraph"/>
        <w:tabs>
          <w:tab w:val="left" w:pos="0" w:leader="none"/>
        </w:tabs>
        <w:spacing w:lineRule="auto" w:line="360"/>
        <w:ind w:left="0" w:hanging="0"/>
        <w:jc w:val="both"/>
        <w:rPr>
          <w:sz w:val="14"/>
          <w:b/>
          <w:sz w:val="14"/>
          <w:b/>
          <w:szCs w:val="24"/>
          <w:rFonts w:ascii="Bookman Old Style" w:hAnsi="Bookman Old Style" w:cs="Times New Roman"/>
          <w:lang w:val="en-IN"/>
        </w:rPr>
      </w:pPr>
      <w:r>
        <w:rPr>
          <w:rFonts w:cs="Times New Roman" w:ascii="Bookman Old Style" w:hAnsi="Bookman Old Style"/>
          <w:b/>
          <w:sz w:val="14"/>
          <w:szCs w:val="24"/>
        </w:rPr>
      </w:r>
      <w:r/>
    </w:p>
    <w:p>
      <w:pPr>
        <w:pStyle w:val="ListParagraph"/>
        <w:spacing w:lineRule="auto" w:line="360"/>
        <w:ind w:left="0" w:hanging="0"/>
        <w:jc w:val="both"/>
        <w:rPr>
          <w:sz w:val="24"/>
          <w:sz w:val="24"/>
          <w:szCs w:val="24"/>
          <w:rFonts w:ascii="Bookman Old Style" w:hAnsi="Bookman Old Style" w:cs="Times New Roman"/>
        </w:rPr>
      </w:pPr>
      <w:r>
        <w:rPr>
          <w:rFonts w:cs="Times New Roman" w:ascii="Bookman Old Style" w:hAnsi="Bookman Old Style"/>
          <w:sz w:val="24"/>
          <w:szCs w:val="24"/>
        </w:rPr>
        <w:tab/>
        <w:t xml:space="preserve">The water samples were collected at 9 locations along the canal. The geo coordinates of the sampling locations are collected and is shown in </w:t>
      </w:r>
      <w:r>
        <w:rPr>
          <w:rFonts w:cs="Times New Roman" w:ascii="Bookman Old Style" w:hAnsi="Bookman Old Style"/>
          <w:b/>
          <w:sz w:val="24"/>
          <w:szCs w:val="24"/>
        </w:rPr>
        <w:t>Table 6.15</w:t>
      </w:r>
      <w:r>
        <w:rPr>
          <w:rFonts w:cs="Times New Roman" w:ascii="Bookman Old Style" w:hAnsi="Bookman Old Style"/>
          <w:sz w:val="24"/>
          <w:szCs w:val="24"/>
        </w:rPr>
        <w:t>.</w:t>
      </w:r>
      <w:r/>
    </w:p>
    <w:p>
      <w:pPr>
        <w:pStyle w:val="ListParagraph"/>
        <w:spacing w:lineRule="auto" w:line="360"/>
        <w:ind w:left="0" w:hanging="0"/>
        <w:jc w:val="both"/>
        <w:rPr>
          <w:sz w:val="8"/>
          <w:sz w:val="8"/>
          <w:szCs w:val="24"/>
          <w:rFonts w:ascii="Bookman Old Style" w:hAnsi="Bookman Old Style" w:cs="Times New Roman"/>
          <w:lang w:val="en-IN"/>
        </w:rPr>
      </w:pPr>
      <w:r>
        <w:rPr>
          <w:rFonts w:cs="Times New Roman" w:ascii="Bookman Old Style" w:hAnsi="Bookman Old Style"/>
          <w:sz w:val="8"/>
          <w:szCs w:val="24"/>
        </w:rPr>
      </w:r>
      <w:r/>
    </w:p>
    <w:p>
      <w:pPr>
        <w:pStyle w:val="ListParagraph"/>
        <w:spacing w:lineRule="auto" w:line="24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24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24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24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ListParagraph"/>
        <w:spacing w:lineRule="auto" w:line="240" w:before="0" w:after="0"/>
        <w:ind w:left="0" w:hanging="0"/>
        <w:contextualSpacing/>
        <w:jc w:val="center"/>
        <w:rPr>
          <w:sz w:val="24"/>
          <w:b/>
          <w:sz w:val="24"/>
          <w:b/>
          <w:szCs w:val="24"/>
          <w:rFonts w:ascii="Bookman Old Style" w:hAnsi="Bookman Old Style" w:cs="Times New Roman"/>
        </w:rPr>
      </w:pPr>
      <w:r>
        <w:rPr>
          <w:rFonts w:cs="Times New Roman" w:ascii="Bookman Old Style" w:hAnsi="Bookman Old Style"/>
          <w:b/>
          <w:sz w:val="24"/>
          <w:szCs w:val="24"/>
        </w:rPr>
        <w:t>Table 6.15: Details of water sampling stations</w:t>
      </w:r>
      <w:r/>
    </w:p>
    <w:p>
      <w:pPr>
        <w:pStyle w:val="ListParagraph"/>
        <w:spacing w:lineRule="auto" w:line="240" w:before="0" w:after="0"/>
        <w:ind w:left="0" w:hanging="0"/>
        <w:contextualSpacing/>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tbl>
      <w:tblPr>
        <w:tblStyle w:val="TableGrid"/>
        <w:tblW w:w="9117" w:type="dxa"/>
        <w:jc w:val="right"/>
        <w:tblInd w:w="0" w:type="dxa"/>
        <w:tblBorders/>
        <w:tblCellMar>
          <w:top w:w="0" w:type="dxa"/>
          <w:left w:w="108" w:type="dxa"/>
          <w:bottom w:w="0" w:type="dxa"/>
          <w:right w:w="108" w:type="dxa"/>
        </w:tblCellMar>
      </w:tblPr>
      <w:tblGrid>
        <w:gridCol w:w="1128"/>
        <w:gridCol w:w="2353"/>
        <w:gridCol w:w="1407"/>
        <w:gridCol w:w="1555"/>
        <w:gridCol w:w="1"/>
        <w:gridCol w:w="2673"/>
      </w:tblGrid>
      <w:tr>
        <w:trPr>
          <w:tblHeader w:val="true"/>
        </w:trPr>
        <w:tc>
          <w:tcPr>
            <w:tcW w:w="1128" w:type="dxa"/>
            <w:vMerge w:val="restart"/>
            <w:tcBorders/>
            <w:shd w:fill="auto" w:val="clear"/>
            <w:tcMar>
              <w:left w:w="108" w:type="dxa"/>
            </w:tcMar>
            <w:vAlign w:val="center"/>
          </w:tcPr>
          <w:p>
            <w:pPr>
              <w:pStyle w:val="NoSpacing"/>
              <w:spacing w:lineRule="auto" w:line="240" w:before="0" w:after="0"/>
              <w:rPr>
                <w:sz w:val="22"/>
                <w:sz w:val="22"/>
                <w:rFonts w:ascii="Bookman Old Style" w:hAnsi="Bookman Old Style"/>
              </w:rPr>
            </w:pPr>
            <w:r>
              <w:rPr>
                <w:rFonts w:ascii="Bookman Old Style" w:hAnsi="Bookman Old Style"/>
                <w:sz w:val="22"/>
                <w:lang w:val="en-IN"/>
              </w:rPr>
              <w:t>Sample</w:t>
            </w:r>
            <w:r/>
          </w:p>
          <w:p>
            <w:pPr>
              <w:pStyle w:val="NoSpacing"/>
              <w:spacing w:lineRule="auto" w:line="240" w:before="0" w:after="0"/>
              <w:rPr>
                <w:sz w:val="22"/>
                <w:sz w:val="22"/>
                <w:rFonts w:ascii="Bookman Old Style" w:hAnsi="Bookman Old Style"/>
              </w:rPr>
            </w:pPr>
            <w:r>
              <w:rPr>
                <w:rFonts w:ascii="Bookman Old Style" w:hAnsi="Bookman Old Style"/>
                <w:sz w:val="22"/>
                <w:lang w:val="en-IN"/>
              </w:rPr>
              <w:t>No</w:t>
            </w:r>
            <w:r/>
          </w:p>
        </w:tc>
        <w:tc>
          <w:tcPr>
            <w:tcW w:w="2353" w:type="dxa"/>
            <w:vMerge w:val="restart"/>
            <w:tcBorders/>
            <w:shd w:fill="auto" w:val="clear"/>
            <w:tcMar>
              <w:left w:w="108" w:type="dxa"/>
            </w:tcMar>
            <w:vAlign w:val="center"/>
          </w:tcPr>
          <w:p>
            <w:pPr>
              <w:pStyle w:val="NoSpacing"/>
              <w:spacing w:lineRule="auto" w:line="240" w:before="0" w:after="0"/>
              <w:rPr>
                <w:sz w:val="22"/>
                <w:sz w:val="22"/>
                <w:rFonts w:ascii="Bookman Old Style" w:hAnsi="Bookman Old Style"/>
              </w:rPr>
            </w:pPr>
            <w:r>
              <w:rPr>
                <w:rFonts w:ascii="Bookman Old Style" w:hAnsi="Bookman Old Style"/>
                <w:sz w:val="22"/>
                <w:lang w:val="en-IN"/>
              </w:rPr>
              <w:t>Sampling Stations</w:t>
            </w:r>
            <w:r/>
          </w:p>
        </w:tc>
        <w:tc>
          <w:tcPr>
            <w:tcW w:w="2963" w:type="dxa"/>
            <w:gridSpan w:val="3"/>
            <w:tcBorders/>
            <w:shd w:fill="auto" w:val="clear"/>
            <w:tcMar>
              <w:left w:w="108" w:type="dxa"/>
            </w:tcMar>
            <w:vAlign w:val="center"/>
          </w:tcPr>
          <w:p>
            <w:pPr>
              <w:pStyle w:val="NoSpacing"/>
              <w:spacing w:lineRule="auto" w:line="240" w:before="0" w:after="0"/>
              <w:rPr>
                <w:sz w:val="22"/>
                <w:sz w:val="22"/>
                <w:rFonts w:ascii="Bookman Old Style" w:hAnsi="Bookman Old Style"/>
              </w:rPr>
            </w:pPr>
            <w:r>
              <w:rPr>
                <w:rFonts w:ascii="Bookman Old Style" w:hAnsi="Bookman Old Style"/>
                <w:sz w:val="22"/>
                <w:lang w:val="en-IN"/>
              </w:rPr>
              <w:t>Coordinates</w:t>
            </w:r>
            <w:r/>
          </w:p>
        </w:tc>
        <w:tc>
          <w:tcPr>
            <w:tcW w:w="2673" w:type="dxa"/>
            <w:vMerge w:val="restart"/>
            <w:tcBorders/>
            <w:shd w:fill="auto" w:val="clear"/>
            <w:tcMar>
              <w:left w:w="108" w:type="dxa"/>
            </w:tcMar>
            <w:vAlign w:val="center"/>
          </w:tcPr>
          <w:p>
            <w:pPr>
              <w:pStyle w:val="NoSpacing"/>
              <w:spacing w:lineRule="auto" w:line="240" w:before="0" w:after="0"/>
              <w:rPr>
                <w:sz w:val="22"/>
                <w:sz w:val="22"/>
                <w:rFonts w:ascii="Bookman Old Style" w:hAnsi="Bookman Old Style"/>
              </w:rPr>
            </w:pPr>
            <w:r>
              <w:rPr>
                <w:rFonts w:ascii="Bookman Old Style" w:hAnsi="Bookman Old Style"/>
                <w:sz w:val="22"/>
                <w:lang w:val="en-IN"/>
              </w:rPr>
              <w:t>Remarks</w:t>
            </w:r>
            <w:r/>
          </w:p>
        </w:tc>
      </w:tr>
      <w:tr>
        <w:trPr>
          <w:tblHeader w:val="true"/>
        </w:trPr>
        <w:tc>
          <w:tcPr>
            <w:tcW w:w="1128" w:type="dxa"/>
            <w:vMerge w:val="continue"/>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lang w:val="en-IN"/>
              </w:rPr>
            </w:pPr>
            <w:r>
              <w:rPr>
                <w:rFonts w:ascii="Bookman Old Style" w:hAnsi="Bookman Old Style"/>
                <w:b w:val="false"/>
                <w:sz w:val="22"/>
                <w:lang w:val="en-IN"/>
              </w:rPr>
            </w:r>
            <w:r/>
          </w:p>
        </w:tc>
        <w:tc>
          <w:tcPr>
            <w:tcW w:w="2353" w:type="dxa"/>
            <w:vMerge w:val="continue"/>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lang w:val="en-IN"/>
              </w:rPr>
            </w:pPr>
            <w:r>
              <w:rPr>
                <w:rFonts w:ascii="Bookman Old Style" w:hAnsi="Bookman Old Style"/>
                <w:b w:val="false"/>
                <w:sz w:val="22"/>
                <w:lang w:val="en-IN"/>
              </w:rPr>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Latitude</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Longitude</w:t>
            </w:r>
            <w:r/>
          </w:p>
        </w:tc>
        <w:tc>
          <w:tcPr>
            <w:tcW w:w="2674" w:type="dxa"/>
            <w:gridSpan w:val="2"/>
            <w:vMerge w:val="continue"/>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lang w:val="en-IN"/>
              </w:rPr>
            </w:pPr>
            <w:r>
              <w:rPr>
                <w:rFonts w:ascii="Bookman Old Style" w:hAnsi="Bookman Old Style"/>
                <w:b w:val="false"/>
                <w:sz w:val="22"/>
                <w:lang w:val="en-IN"/>
              </w:rPr>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1</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Akkulam boat club (200m towards Akkulam bridge)</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8˚31'25.6"</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76˚54'06.4"</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Black coloured, weed growth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2</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Nearby Chakka road bridge</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8˚29'29.6"</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76˚55'15.7"</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Black coloured water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3</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Muttathara pipeline bridge 1</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8˚27'56.2"</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76˚56'05.9"</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Towards Muttathara CETP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4</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Muttathara pipeline bridge 2</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lang w:val="en-IN"/>
              </w:rPr>
            </w:pPr>
            <w:r>
              <w:rPr>
                <w:rFonts w:ascii="Bookman Old Style" w:hAnsi="Bookman Old Style"/>
                <w:b w:val="false"/>
                <w:sz w:val="22"/>
                <w:lang w:val="en-IN"/>
              </w:rPr>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lang w:val="en-IN"/>
              </w:rPr>
            </w:pPr>
            <w:r>
              <w:rPr>
                <w:rFonts w:ascii="Bookman Old Style" w:hAnsi="Bookman Old Style"/>
                <w:b w:val="false"/>
                <w:sz w:val="22"/>
                <w:lang w:val="en-IN"/>
              </w:rPr>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Black coloured water, weed growth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5</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SM lock road bridge</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8˚27'53.2"</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76˚56'8.7"</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Most polluted water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6</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Beach &amp; Lake tourist resort</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8˚26'51.2"</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76˚56'49.2"</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Navigable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Nearby Temple (100m towards Thiruvallom)</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8˚25'32.1"</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76˚57'34.2"</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Near Panathura temple, coir retting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Nearby Temple (100m towards Kovalam)</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8˚24'46.1"</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76˚58'00.1"</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Near Panathura mosque </w:t>
            </w:r>
            <w:r/>
          </w:p>
        </w:tc>
      </w:tr>
      <w:tr>
        <w:trPr/>
        <w:tc>
          <w:tcPr>
            <w:tcW w:w="1128"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9</w:t>
            </w:r>
            <w:r/>
          </w:p>
        </w:tc>
        <w:tc>
          <w:tcPr>
            <w:tcW w:w="2353"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Nearby Quarry Site(Kovalam)</w:t>
            </w:r>
            <w:r/>
          </w:p>
        </w:tc>
        <w:tc>
          <w:tcPr>
            <w:tcW w:w="1407"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8˚24'23.0"</w:t>
            </w:r>
            <w:r/>
          </w:p>
        </w:tc>
        <w:tc>
          <w:tcPr>
            <w:tcW w:w="1555" w:type="dxa"/>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76˚58'14.8"</w:t>
            </w:r>
            <w:r/>
          </w:p>
        </w:tc>
        <w:tc>
          <w:tcPr>
            <w:tcW w:w="2674" w:type="dxa"/>
            <w:gridSpan w:val="2"/>
            <w:tcBorders/>
            <w:shd w:fill="auto" w:val="clear"/>
            <w:tcMar>
              <w:left w:w="108" w:type="dxa"/>
            </w:tcMar>
            <w:vAlign w:val="center"/>
          </w:tcPr>
          <w:p>
            <w:pPr>
              <w:pStyle w:val="NoSpacing"/>
              <w:spacing w:lineRule="auto" w:line="240" w:before="0" w:after="0"/>
              <w:rPr>
                <w:sz w:val="22"/>
                <w:b w:val="false"/>
                <w:sz w:val="22"/>
                <w:b w:val="false"/>
                <w:rFonts w:ascii="Bookman Old Style" w:hAnsi="Bookman Old Style"/>
              </w:rPr>
            </w:pPr>
            <w:r>
              <w:rPr>
                <w:rFonts w:ascii="Bookman Old Style" w:hAnsi="Bookman Old Style"/>
                <w:b w:val="false"/>
                <w:sz w:val="22"/>
                <w:lang w:val="en-IN"/>
              </w:rPr>
              <w:t xml:space="preserve">Coir retting </w:t>
            </w:r>
            <w:r/>
          </w:p>
        </w:tc>
      </w:tr>
    </w:tbl>
    <w:p>
      <w:pPr>
        <w:pStyle w:val="ListParagraph"/>
        <w:spacing w:lineRule="auto" w:line="240" w:before="0" w:after="0"/>
        <w:ind w:left="0" w:hanging="0"/>
        <w:contextualSpacing/>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ind w:left="0" w:hanging="0"/>
        <w:jc w:val="both"/>
        <w:rPr>
          <w:sz w:val="24"/>
          <w:sz w:val="24"/>
          <w:szCs w:val="24"/>
          <w:rFonts w:ascii="Bookman Old Style" w:hAnsi="Bookman Old Style" w:cs="Times New Roman"/>
        </w:rPr>
      </w:pPr>
      <w:r>
        <w:rPr>
          <w:rFonts w:cs="Times New Roman" w:ascii="Bookman Old Style" w:hAnsi="Bookman Old Style"/>
          <w:sz w:val="24"/>
          <w:szCs w:val="24"/>
        </w:rPr>
        <w:tab/>
        <w:t xml:space="preserve">The physical, chemical and biological parameters were analysed and the summarised result of the water sample analysis is given in </w:t>
      </w:r>
      <w:r>
        <w:rPr>
          <w:rFonts w:cs="Times New Roman" w:ascii="Bookman Old Style" w:hAnsi="Bookman Old Style"/>
          <w:b/>
          <w:sz w:val="24"/>
          <w:szCs w:val="24"/>
        </w:rPr>
        <w:t>Table 6.16</w:t>
      </w:r>
      <w:r>
        <w:rPr>
          <w:rFonts w:cs="Times New Roman" w:ascii="Bookman Old Style" w:hAnsi="Bookman Old Style"/>
          <w:sz w:val="24"/>
          <w:szCs w:val="24"/>
        </w:rPr>
        <w:t>.</w:t>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Normal"/>
        <w:jc w:val="center"/>
        <w:rPr>
          <w:sz w:val="24"/>
          <w:b/>
          <w:sz w:val="24"/>
          <w:b/>
          <w:szCs w:val="24"/>
          <w:rFonts w:ascii="Bookman Old Style" w:hAnsi="Bookman Old Style" w:cs="Times New Roman"/>
        </w:rPr>
      </w:pPr>
      <w:r>
        <w:rPr>
          <w:rFonts w:cs="Times New Roman" w:ascii="Bookman Old Style" w:hAnsi="Bookman Old Style"/>
          <w:b/>
          <w:sz w:val="24"/>
          <w:szCs w:val="24"/>
        </w:rPr>
        <w:t xml:space="preserve">Table 6.16: Results of water sample analysis </w:t>
      </w:r>
      <w:r/>
    </w:p>
    <w:tbl>
      <w:tblPr>
        <w:tblpPr w:bottomFromText="0" w:horzAnchor="margin" w:leftFromText="180" w:rightFromText="180" w:tblpX="0" w:tblpXSpec="center" w:tblpY="2053" w:tblpYSpec="" w:topFromText="0" w:vertAnchor="page"/>
        <w:tblW w:w="11024"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3" w:type="dxa"/>
          <w:bottom w:w="0" w:type="dxa"/>
          <w:right w:w="108" w:type="dxa"/>
        </w:tblCellMar>
      </w:tblPr>
      <w:tblGrid>
        <w:gridCol w:w="2092"/>
        <w:gridCol w:w="991"/>
        <w:gridCol w:w="991"/>
        <w:gridCol w:w="991"/>
        <w:gridCol w:w="992"/>
        <w:gridCol w:w="991"/>
        <w:gridCol w:w="992"/>
        <w:gridCol w:w="991"/>
        <w:gridCol w:w="993"/>
        <w:gridCol w:w="999"/>
      </w:tblGrid>
      <w:tr>
        <w:trPr>
          <w:trHeight w:val="140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rPr>
                <w:sz w:val="20"/>
                <w:sz w:val="20"/>
                <w:szCs w:val="20"/>
                <w:rFonts w:ascii="Bookman Old Style" w:hAnsi="Bookman Old Style" w:cs="Arial"/>
              </w:rPr>
            </w:pPr>
            <w:r>
              <w:rPr>
                <w:rFonts w:cs="Arial" w:ascii="Bookman Old Style" w:hAnsi="Bookman Old Style"/>
                <w:sz w:val="20"/>
                <w:szCs w:val="20"/>
              </w:rPr>
              <w:t>SAMPLE NO/PARAMETER</w:t>
            </w:r>
            <w:r/>
          </w:p>
        </w:tc>
        <w:tc>
          <w:tcPr>
            <w:tcW w:w="991"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1</w:t>
            </w:r>
            <w:r/>
          </w:p>
        </w:tc>
        <w:tc>
          <w:tcPr>
            <w:tcW w:w="991"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2</w:t>
            </w:r>
            <w:r/>
          </w:p>
        </w:tc>
        <w:tc>
          <w:tcPr>
            <w:tcW w:w="991"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3</w:t>
            </w:r>
            <w:r/>
          </w:p>
        </w:tc>
        <w:tc>
          <w:tcPr>
            <w:tcW w:w="992"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4</w:t>
            </w:r>
            <w:r/>
          </w:p>
        </w:tc>
        <w:tc>
          <w:tcPr>
            <w:tcW w:w="991"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5</w:t>
            </w:r>
            <w:r/>
          </w:p>
        </w:tc>
        <w:tc>
          <w:tcPr>
            <w:tcW w:w="992"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6</w:t>
            </w:r>
            <w:r/>
          </w:p>
        </w:tc>
        <w:tc>
          <w:tcPr>
            <w:tcW w:w="991"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7</w:t>
            </w:r>
            <w:r/>
          </w:p>
        </w:tc>
        <w:tc>
          <w:tcPr>
            <w:tcW w:w="993"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8</w:t>
            </w:r>
            <w:r/>
          </w:p>
        </w:tc>
        <w:tc>
          <w:tcPr>
            <w:tcW w:w="999" w:type="dxa"/>
            <w:tcBorders>
              <w:top w:val="single" w:sz="4" w:space="0" w:color="00000A"/>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rPr>
                <w:sz w:val="20"/>
                <w:sz w:val="20"/>
                <w:szCs w:val="20"/>
                <w:rFonts w:ascii="Bookman Old Style" w:hAnsi="Bookman Old Style" w:cs="Arial"/>
              </w:rPr>
            </w:pPr>
            <w:r>
              <w:rPr>
                <w:rFonts w:cs="Arial" w:ascii="Bookman Old Style" w:hAnsi="Bookman Old Style"/>
                <w:sz w:val="20"/>
                <w:szCs w:val="20"/>
              </w:rPr>
              <w:t>9</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TEMPERATURE</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29.5</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29.6</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29.9</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29.5</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29.5</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29.7</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29.4</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29.6</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PH</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7.03</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6.76</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6.59</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6.6</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6.86</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6.87</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6.99</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7.1</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CONDUCTIVITY</w:t>
            </w:r>
            <w:r/>
          </w:p>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(mS/cm)</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8376</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530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563.7</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525</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497</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526</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1834</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1819</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2613</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TDS(PPM)</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9356</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685</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748</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683</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718</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654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1906</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1968</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3215</w:t>
            </w:r>
            <w:r/>
          </w:p>
        </w:tc>
      </w:tr>
      <w:tr>
        <w:trPr>
          <w:trHeight w:val="494"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TURBIDITY(NTU)</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643</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263</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106</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154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112.6</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98.4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140.2</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151</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559</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TOTAL HARDNESS(mg/L)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3750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125</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15</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65</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750</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1000</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1250</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Ca(mg/L)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701.4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7.02</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20.04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14.02</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12</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200.4</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150.3</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400.8</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Mg(mg/l)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486.2</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6.08</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6.08</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2.43</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8.51</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8.51</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60.7</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160</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60.7</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CHLORIDE(mg/l)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4189</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105.6</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35.2</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70.4</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633</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528</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1002</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ALKALINITY</w:t>
            </w:r>
            <w:r/>
          </w:p>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122</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102</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102</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96</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80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74</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72</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86</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IRON(mg/l)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0.132</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0.35</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0.37</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1.20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0.18</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0.08</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0.08</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0.11</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0.1</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SULPHITE(mg/l)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407.4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34.0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45.14</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34.3</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33.0</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40.3</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227</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227</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275</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NITRITE(mg/l)</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243.6</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66.7</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26.16</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19.0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57.2</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71.4</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61.0</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304.0</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497.0</w:t>
            </w:r>
            <w:r/>
          </w:p>
        </w:tc>
      </w:tr>
      <w:tr>
        <w:trPr>
          <w:trHeight w:val="239" w:hRule="atLeast"/>
        </w:trPr>
        <w:tc>
          <w:tcPr>
            <w:tcW w:w="209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E-coli(CFUml-1)</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260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26500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29000</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42000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14000</w:t>
            </w:r>
            <w:r/>
          </w:p>
        </w:tc>
        <w:tc>
          <w:tcPr>
            <w:tcW w:w="99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1420</w:t>
            </w:r>
            <w:r/>
          </w:p>
        </w:tc>
        <w:tc>
          <w:tcPr>
            <w:tcW w:w="99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90</w:t>
            </w:r>
            <w:r/>
          </w:p>
        </w:tc>
        <w:tc>
          <w:tcPr>
            <w:tcW w:w="99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360</w:t>
            </w:r>
            <w:r/>
          </w:p>
        </w:tc>
        <w:tc>
          <w:tcPr>
            <w:tcW w:w="999"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Spacing"/>
              <w:jc w:val="left"/>
              <w:rPr>
                <w:sz w:val="20"/>
                <w:b w:val="false"/>
                <w:sz w:val="20"/>
                <w:b w:val="false"/>
                <w:szCs w:val="20"/>
                <w:rFonts w:ascii="Bookman Old Style" w:hAnsi="Bookman Old Style" w:cs="Arial"/>
              </w:rPr>
            </w:pPr>
            <w:r>
              <w:rPr>
                <w:rFonts w:cs="Arial" w:ascii="Bookman Old Style" w:hAnsi="Bookman Old Style"/>
                <w:b w:val="false"/>
                <w:sz w:val="20"/>
                <w:szCs w:val="20"/>
              </w:rPr>
              <w:t>30</w:t>
            </w:r>
            <w:r/>
          </w:p>
        </w:tc>
      </w:tr>
    </w:tbl>
    <w:p>
      <w:pPr>
        <w:pStyle w:val="Normal"/>
        <w:rPr>
          <w:sz w:val="2"/>
          <w:b/>
          <w:sz w:val="2"/>
          <w:b/>
          <w:szCs w:val="24"/>
          <w:rFonts w:ascii="Bookman Old Style" w:hAnsi="Bookman Old Style" w:cs="Times New Roman"/>
          <w:lang w:val="en-IN"/>
        </w:rPr>
      </w:pPr>
      <w:r>
        <w:rPr>
          <w:rFonts w:cs="Times New Roman" w:ascii="Bookman Old Style" w:hAnsi="Bookman Old Style"/>
          <w:b/>
          <w:sz w:val="2"/>
          <w:szCs w:val="24"/>
        </w:rPr>
      </w:r>
      <w:r/>
    </w:p>
    <w:p>
      <w:pPr>
        <w:pStyle w:val="Normal"/>
        <w:rPr>
          <w:sz w:val="2"/>
          <w:b/>
          <w:sz w:val="2"/>
          <w:b/>
          <w:szCs w:val="24"/>
          <w:rFonts w:ascii="Bookman Old Style" w:hAnsi="Bookman Old Style" w:cs="Times New Roman"/>
          <w:lang w:val="en-IN"/>
        </w:rPr>
      </w:pPr>
      <w:r>
        <w:rPr>
          <w:rFonts w:cs="Times New Roman" w:ascii="Bookman Old Style" w:hAnsi="Bookman Old Style"/>
          <w:b/>
          <w:sz w:val="2"/>
          <w:szCs w:val="24"/>
        </w:rPr>
      </w:r>
      <w:r/>
    </w:p>
    <w:p>
      <w:pPr>
        <w:pStyle w:val="Normal"/>
        <w:jc w:val="both"/>
        <w:rPr>
          <w:sz w:val="24"/>
          <w:b/>
          <w:sz w:val="24"/>
          <w:b/>
          <w:szCs w:val="24"/>
          <w:rFonts w:ascii="Bookman Old Style" w:hAnsi="Bookman Old Style" w:cs="Times New Roman"/>
        </w:rPr>
      </w:pPr>
      <w:bookmarkStart w:id="0" w:name="_GoBack"/>
      <w:bookmarkEnd w:id="0"/>
      <w:r>
        <w:rPr>
          <w:rFonts w:cs="Times New Roman" w:ascii="Bookman Old Style" w:hAnsi="Bookman Old Style"/>
          <w:sz w:val="24"/>
          <w:szCs w:val="24"/>
        </w:rPr>
        <w:t>The major findings of the water sample analysis are discussed as follows;</w:t>
      </w:r>
      <w:r/>
    </w:p>
    <w:p>
      <w:pPr>
        <w:pStyle w:val="ListParagraph"/>
        <w:numPr>
          <w:ilvl w:val="0"/>
          <w:numId w:val="7"/>
        </w:numPr>
        <w:spacing w:lineRule="auto" w:line="360"/>
        <w:jc w:val="both"/>
        <w:rPr>
          <w:sz w:val="24"/>
          <w:sz w:val="24"/>
          <w:szCs w:val="24"/>
          <w:rFonts w:ascii="Bookman Old Style" w:hAnsi="Bookman Old Style"/>
        </w:rPr>
      </w:pPr>
      <w:r>
        <w:rPr>
          <w:rFonts w:ascii="Bookman Old Style" w:hAnsi="Bookman Old Style"/>
          <w:sz w:val="24"/>
          <w:szCs w:val="24"/>
        </w:rPr>
        <w:t>The temperature of the water samples observed in the range of 29.3 - 29.9˚C. The maximum was observed at Muttathara Pipeline bridge. The temperature at all the samples shows well within the permissible limit of Central Pollution Control Board (CPCB). In the case of P</w:t>
      </w:r>
      <w:r>
        <w:rPr>
          <w:rFonts w:ascii="Bookman Old Style" w:hAnsi="Bookman Old Style"/>
          <w:sz w:val="24"/>
          <w:szCs w:val="24"/>
          <w:vertAlign w:val="superscript"/>
        </w:rPr>
        <w:t>H</w:t>
      </w:r>
      <w:r>
        <w:rPr>
          <w:rFonts w:ascii="Bookman Old Style" w:hAnsi="Bookman Old Style"/>
          <w:sz w:val="24"/>
          <w:szCs w:val="24"/>
        </w:rPr>
        <w:t xml:space="preserve"> the minimum value was observed at near  Muttathara (Residential).</w:t>
      </w:r>
      <w:r/>
    </w:p>
    <w:p>
      <w:pPr>
        <w:pStyle w:val="ListParagraph"/>
        <w:spacing w:lineRule="auto" w:line="360"/>
        <w:ind w:left="0" w:hanging="0"/>
        <w:jc w:val="both"/>
        <w:rPr>
          <w:sz w:val="10"/>
          <w:sz w:val="10"/>
          <w:szCs w:val="24"/>
          <w:rFonts w:ascii="Bookman Old Style" w:hAnsi="Bookman Old Style"/>
          <w:lang w:val="en-IN"/>
        </w:rPr>
      </w:pPr>
      <w:r>
        <w:rPr>
          <w:rFonts w:ascii="Bookman Old Style" w:hAnsi="Bookman Old Style"/>
          <w:sz w:val="10"/>
          <w:szCs w:val="24"/>
        </w:rPr>
      </w:r>
      <w:r/>
    </w:p>
    <w:p>
      <w:pPr>
        <w:pStyle w:val="ListParagraph"/>
        <w:numPr>
          <w:ilvl w:val="0"/>
          <w:numId w:val="7"/>
        </w:numPr>
        <w:spacing w:lineRule="auto" w:line="360"/>
        <w:jc w:val="both"/>
        <w:rPr>
          <w:sz w:val="24"/>
          <w:sz w:val="24"/>
          <w:szCs w:val="24"/>
          <w:rFonts w:ascii="Bookman Old Style" w:hAnsi="Bookman Old Style"/>
        </w:rPr>
      </w:pPr>
      <w:r>
        <w:rPr>
          <w:rFonts w:ascii="Bookman Old Style" w:hAnsi="Bookman Old Style"/>
          <w:sz w:val="24"/>
          <w:szCs w:val="24"/>
        </w:rPr>
        <w:t>Conductivity of sample indicates the presence of Ca, Mg, etc.,. The higher value of conductivity was obtained for the sample collected near the sea mouth i.e Beach and Lake Tourist Resort. The higher Total Dissolved Solids (TDS) value at sample location 1 shows that, the coir waste as well as the debris were deposited in the canal banks. The value of Turbidity is high near quarry site due to the presence of large amount of suspended matter such as clay, silt or some other finely divided organic matter present in water.</w:t>
      </w:r>
      <w:r/>
    </w:p>
    <w:p>
      <w:pPr>
        <w:pStyle w:val="ListParagraph"/>
        <w:spacing w:lineRule="auto" w:line="360"/>
        <w:ind w:left="0" w:hanging="0"/>
        <w:jc w:val="both"/>
        <w:rPr>
          <w:sz w:val="16"/>
          <w:sz w:val="16"/>
          <w:szCs w:val="24"/>
          <w:rFonts w:ascii="Bookman Old Style" w:hAnsi="Bookman Old Style"/>
          <w:lang w:val="en-IN"/>
        </w:rPr>
      </w:pPr>
      <w:r>
        <w:rPr>
          <w:rFonts w:ascii="Bookman Old Style" w:hAnsi="Bookman Old Style"/>
          <w:sz w:val="16"/>
          <w:szCs w:val="24"/>
        </w:rPr>
      </w:r>
      <w:r/>
    </w:p>
    <w:p>
      <w:pPr>
        <w:pStyle w:val="ListParagraph"/>
        <w:numPr>
          <w:ilvl w:val="0"/>
          <w:numId w:val="7"/>
        </w:numPr>
        <w:spacing w:lineRule="auto" w:line="360"/>
        <w:jc w:val="both"/>
        <w:rPr>
          <w:sz w:val="24"/>
          <w:sz w:val="24"/>
          <w:szCs w:val="24"/>
          <w:rFonts w:ascii="Bookman Old Style" w:hAnsi="Bookman Old Style"/>
        </w:rPr>
      </w:pPr>
      <w:r>
        <w:rPr>
          <w:rFonts w:ascii="Bookman Old Style" w:hAnsi="Bookman Old Style"/>
          <w:sz w:val="24"/>
          <w:szCs w:val="24"/>
        </w:rPr>
        <w:t>Hardness is higher for the sample 1, collected along the sea due to the presence of Sulphates, Chlorides and Nitrates of Calcium or Magnesium. The disposal of waste from this resort is also the cause of increase in hardness.</w:t>
      </w:r>
      <w:r/>
    </w:p>
    <w:p>
      <w:pPr>
        <w:pStyle w:val="ListParagraph"/>
        <w:spacing w:lineRule="auto" w:line="360"/>
        <w:ind w:left="0" w:hanging="0"/>
        <w:jc w:val="both"/>
        <w:rPr>
          <w:sz w:val="18"/>
          <w:sz w:val="18"/>
          <w:szCs w:val="24"/>
          <w:rFonts w:ascii="Bookman Old Style" w:hAnsi="Bookman Old Style"/>
          <w:lang w:val="en-IN"/>
        </w:rPr>
      </w:pPr>
      <w:r>
        <w:rPr>
          <w:rFonts w:ascii="Bookman Old Style" w:hAnsi="Bookman Old Style"/>
          <w:sz w:val="18"/>
          <w:szCs w:val="24"/>
        </w:rPr>
      </w:r>
      <w:r/>
    </w:p>
    <w:p>
      <w:pPr>
        <w:pStyle w:val="ListParagraph"/>
        <w:numPr>
          <w:ilvl w:val="0"/>
          <w:numId w:val="7"/>
        </w:numPr>
        <w:spacing w:lineRule="auto" w:line="360"/>
        <w:jc w:val="both"/>
        <w:rPr>
          <w:sz w:val="24"/>
          <w:sz w:val="24"/>
          <w:szCs w:val="24"/>
          <w:rFonts w:ascii="Bookman Old Style" w:hAnsi="Bookman Old Style"/>
        </w:rPr>
      </w:pPr>
      <w:r>
        <w:rPr>
          <w:rFonts w:ascii="Bookman Old Style" w:hAnsi="Bookman Old Style"/>
          <w:sz w:val="24"/>
          <w:szCs w:val="24"/>
        </w:rPr>
        <w:t>Calcium content is high near sea mouth due to the presence of quarry, sea shells etc. Magnesium content is high near sea mouth due to the presence of quarry, sea shells etc Chloride content is higher for the sample collected along the sea due to leaching of marine sedimentary deposits, pollution from sea water, brine or industrial, domestic wastes etc.</w:t>
      </w:r>
      <w:r/>
    </w:p>
    <w:p>
      <w:pPr>
        <w:pStyle w:val="ListParagraph"/>
        <w:spacing w:lineRule="auto" w:line="360"/>
        <w:ind w:left="0" w:hanging="0"/>
        <w:jc w:val="both"/>
        <w:rPr>
          <w:sz w:val="16"/>
          <w:sz w:val="16"/>
          <w:szCs w:val="24"/>
          <w:rFonts w:ascii="Bookman Old Style" w:hAnsi="Bookman Old Style"/>
          <w:lang w:val="en-IN"/>
        </w:rPr>
      </w:pPr>
      <w:r>
        <w:rPr>
          <w:rFonts w:ascii="Bookman Old Style" w:hAnsi="Bookman Old Style"/>
          <w:sz w:val="16"/>
          <w:szCs w:val="24"/>
        </w:rPr>
      </w:r>
      <w:r/>
    </w:p>
    <w:p>
      <w:pPr>
        <w:pStyle w:val="ListParagraph"/>
        <w:numPr>
          <w:ilvl w:val="0"/>
          <w:numId w:val="7"/>
        </w:numPr>
        <w:spacing w:lineRule="auto" w:line="360"/>
        <w:jc w:val="both"/>
        <w:rPr>
          <w:sz w:val="24"/>
          <w:sz w:val="24"/>
          <w:szCs w:val="24"/>
          <w:rFonts w:ascii="Bookman Old Style" w:hAnsi="Bookman Old Style"/>
        </w:rPr>
      </w:pPr>
      <w:r>
        <w:rPr>
          <w:rFonts w:ascii="Bookman Old Style" w:hAnsi="Bookman Old Style"/>
          <w:sz w:val="24"/>
          <w:szCs w:val="24"/>
        </w:rPr>
        <w:t>Higher value of Alkalinity is observed near quarry site due to the higher value of Ca, Mg etc. Higher value of Sulphite is obtained near Beach and Lake Tourist Resort. Iron content of all water samples tested is within permissible limits as per tolerance limits for surface water. The maximum iron content was observed at Sample No:4 may be due to the city drainage i.e the sewer lines are connected at this station.</w:t>
      </w:r>
      <w:r/>
    </w:p>
    <w:p>
      <w:pPr>
        <w:pStyle w:val="ListParagraph"/>
        <w:spacing w:lineRule="auto" w:line="360"/>
        <w:ind w:left="0" w:hanging="0"/>
        <w:jc w:val="both"/>
        <w:rPr>
          <w:sz w:val="24"/>
          <w:sz w:val="24"/>
          <w:szCs w:val="24"/>
          <w:rFonts w:ascii="Bookman Old Style" w:hAnsi="Bookman Old Style"/>
          <w:lang w:val="en-IN"/>
        </w:rPr>
      </w:pPr>
      <w:r>
        <w:rPr>
          <w:rFonts w:ascii="Bookman Old Style" w:hAnsi="Bookman Old Style"/>
          <w:sz w:val="24"/>
          <w:szCs w:val="24"/>
        </w:rPr>
      </w:r>
      <w:r/>
    </w:p>
    <w:p>
      <w:pPr>
        <w:pStyle w:val="ListParagraph"/>
        <w:numPr>
          <w:ilvl w:val="0"/>
          <w:numId w:val="7"/>
        </w:numPr>
        <w:spacing w:lineRule="auto" w:line="360"/>
        <w:jc w:val="both"/>
        <w:rPr>
          <w:sz w:val="24"/>
          <w:sz w:val="24"/>
          <w:szCs w:val="24"/>
          <w:rFonts w:ascii="Bookman Old Style" w:hAnsi="Bookman Old Style"/>
        </w:rPr>
      </w:pPr>
      <w:r>
        <w:rPr>
          <w:rFonts w:ascii="Bookman Old Style" w:hAnsi="Bookman Old Style"/>
          <w:sz w:val="24"/>
          <w:szCs w:val="24"/>
        </w:rPr>
        <w:t>The amount of Nitrite should be nil in water. Nitrites indicates the presence of partly decomposed organic matter. E-coli value is higher for the sample collected near Muttathara pipeline bridge, SM Lock road bridge and Chakkai bridge indicating pollution caused by human or animal faeces.</w:t>
      </w:r>
      <w:r/>
    </w:p>
    <w:p>
      <w:pPr>
        <w:pStyle w:val="ListParagraph"/>
        <w:tabs>
          <w:tab w:val="left" w:pos="3825" w:leader="none"/>
        </w:tabs>
        <w:spacing w:lineRule="auto" w:line="360"/>
        <w:ind w:left="0" w:hanging="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spacing w:lineRule="auto" w:line="360"/>
        <w:ind w:left="0" w:hanging="0"/>
        <w:jc w:val="both"/>
        <w:rPr>
          <w:sz w:val="24"/>
          <w:sz w:val="24"/>
          <w:szCs w:val="24"/>
          <w:rFonts w:ascii="Bookman Old Style" w:hAnsi="Bookman Old Style" w:cs="Times New Roman"/>
        </w:rPr>
      </w:pPr>
      <w:r>
        <w:rPr>
          <w:rFonts w:cs="Times New Roman" w:ascii="Bookman Old Style" w:hAnsi="Bookman Old Style"/>
          <w:sz w:val="24"/>
          <w:szCs w:val="24"/>
        </w:rPr>
        <w:tab/>
        <w:t>To improve the water quality of the canal, the sewage pipeline from Akkulam to Muttathara and Kovalam to Muttathara has to be provided. So that, the sewage which generated from the settlers can be transported to Muttathara sewage treatment plant.</w:t>
      </w:r>
      <w:r/>
    </w:p>
    <w:p>
      <w:pPr>
        <w:pStyle w:val="Normal"/>
        <w:rPr>
          <w:sz w:val="24"/>
          <w:b/>
          <w:sz w:val="24"/>
          <w:b/>
          <w:szCs w:val="24"/>
          <w:rFonts w:ascii="Bookman Old Style" w:hAnsi="Bookman Old Style" w:cs="Times New Roman"/>
          <w:lang w:val="en-IN"/>
        </w:rPr>
      </w:pPr>
      <w:r>
        <w:rPr>
          <w:rFonts w:cs="Times New Roman" w:ascii="Bookman Old Style" w:hAnsi="Bookman Old Style"/>
          <w:b/>
          <w:sz w:val="24"/>
          <w:szCs w:val="24"/>
        </w:rPr>
      </w:r>
      <w:r>
        <w:br w:type="page"/>
      </w:r>
      <w:r/>
    </w:p>
    <w:p>
      <w:pPr>
        <w:pStyle w:val="Normal"/>
        <w:spacing w:lineRule="auto" w:line="240" w:before="0" w:after="0"/>
        <w:rPr>
          <w:sz w:val="24"/>
          <w:b/>
          <w:sz w:val="24"/>
          <w:b/>
          <w:szCs w:val="24"/>
          <w:rFonts w:ascii="Bookman Old Style" w:hAnsi="Bookman Old Style" w:cs="Times New Roman"/>
        </w:rPr>
      </w:pPr>
      <w:r>
        <w:rPr>
          <w:rFonts w:cs="Times New Roman" w:ascii="Bookman Old Style" w:hAnsi="Bookman Old Style"/>
          <w:b/>
          <w:sz w:val="24"/>
          <w:szCs w:val="24"/>
        </w:rPr>
        <w:t>6.13</w:t>
        <w:tab/>
        <w:t>Navigation Aids</w:t>
      </w:r>
      <w:r/>
    </w:p>
    <w:p>
      <w:pPr>
        <w:pStyle w:val="ListParagraph"/>
        <w:spacing w:lineRule="auto" w:line="240" w:before="0" w:after="0"/>
        <w:contextualSpacing/>
        <w:rPr>
          <w:sz w:val="24"/>
          <w:b/>
          <w:sz w:val="24"/>
          <w:b/>
          <w:szCs w:val="24"/>
          <w:rFonts w:ascii="Bookman Old Style" w:hAnsi="Bookman Old Style" w:cs="Times New Roman"/>
          <w:lang w:val="en-IN"/>
        </w:rPr>
      </w:pPr>
      <w:r>
        <w:rPr>
          <w:rFonts w:cs="Times New Roman" w:ascii="Bookman Old Style" w:hAnsi="Bookman Old Style"/>
          <w:b/>
          <w:sz w:val="24"/>
          <w:szCs w:val="24"/>
        </w:rPr>
      </w:r>
      <w:r/>
    </w:p>
    <w:p>
      <w:pPr>
        <w:pStyle w:val="TextBodyIndent"/>
        <w:spacing w:lineRule="auto" w:line="360" w:before="0" w:after="0"/>
        <w:ind w:left="0" w:firstLine="720"/>
        <w:jc w:val="both"/>
        <w:rPr>
          <w:sz w:val="24"/>
          <w:sz w:val="24"/>
          <w:szCs w:val="24"/>
          <w:rFonts w:ascii="Bookman Old Style" w:hAnsi="Bookman Old Style"/>
        </w:rPr>
      </w:pPr>
      <w:r>
        <w:rPr>
          <w:rFonts w:ascii="Bookman Old Style" w:hAnsi="Bookman Old Style"/>
          <w:sz w:val="24"/>
          <w:szCs w:val="24"/>
        </w:rPr>
        <w:t xml:space="preserve">Channel markers, information, warning and direction signboards are proposed in the study stretch. Information boards should show the adjacent places with distance. At road bridges these boards can give the details of the nearby places via. road also. Warning signs should show the headway restrictions under bridges, narrow canal, depth constraints, feeder canal crossings etc. Channel markers are proposed for marking the fairway passage in wider reaches. Proposed locations for installing the sinages are given in </w:t>
      </w:r>
      <w:r>
        <w:rPr>
          <w:rFonts w:ascii="Bookman Old Style" w:hAnsi="Bookman Old Style"/>
          <w:b/>
          <w:bCs/>
          <w:sz w:val="24"/>
          <w:szCs w:val="24"/>
        </w:rPr>
        <w:t>Table 6.17</w:t>
      </w:r>
      <w:r>
        <w:rPr>
          <w:rFonts w:ascii="Bookman Old Style" w:hAnsi="Bookman Old Style"/>
          <w:sz w:val="24"/>
          <w:szCs w:val="24"/>
        </w:rPr>
        <w:t xml:space="preserve">. </w:t>
      </w:r>
      <w:r/>
    </w:p>
    <w:p>
      <w:pPr>
        <w:pStyle w:val="TextBodyIndent"/>
        <w:spacing w:lineRule="auto" w:line="240"/>
        <w:ind w:left="720" w:hanging="0"/>
        <w:jc w:val="center"/>
        <w:rPr>
          <w:sz w:val="24"/>
          <w:b/>
          <w:sz w:val="24"/>
          <w:b/>
          <w:szCs w:val="24"/>
          <w:bCs/>
          <w:rFonts w:ascii="Bookman Old Style" w:hAnsi="Bookman Old Style"/>
          <w:lang w:val="en-IN"/>
        </w:rPr>
      </w:pPr>
      <w:r>
        <w:rPr>
          <w:rFonts w:ascii="Bookman Old Style" w:hAnsi="Bookman Old Style"/>
          <w:b/>
          <w:bCs/>
          <w:sz w:val="24"/>
          <w:szCs w:val="24"/>
        </w:rPr>
      </w:r>
      <w:r/>
    </w:p>
    <w:p>
      <w:pPr>
        <w:pStyle w:val="TextBodyIndent"/>
        <w:spacing w:lineRule="auto" w:line="240"/>
        <w:ind w:left="720" w:hanging="0"/>
        <w:jc w:val="center"/>
        <w:rPr>
          <w:sz w:val="24"/>
          <w:b/>
          <w:sz w:val="24"/>
          <w:b/>
          <w:szCs w:val="24"/>
          <w:bCs/>
          <w:rFonts w:ascii="Bookman Old Style" w:hAnsi="Bookman Old Style"/>
        </w:rPr>
      </w:pPr>
      <w:r>
        <w:rPr>
          <w:rFonts w:ascii="Bookman Old Style" w:hAnsi="Bookman Old Style"/>
          <w:b/>
          <w:bCs/>
          <w:sz w:val="24"/>
          <w:szCs w:val="24"/>
        </w:rPr>
        <w:t>Table 6.17: Location of Signages and Markings</w:t>
      </w:r>
      <w:r/>
    </w:p>
    <w:tbl>
      <w:tblPr>
        <w:tblStyle w:val="TableGrid"/>
        <w:tblW w:w="7621" w:type="dxa"/>
        <w:jc w:val="center"/>
        <w:tblInd w:w="0" w:type="dxa"/>
        <w:tblBorders/>
        <w:tblCellMar>
          <w:top w:w="0" w:type="dxa"/>
          <w:left w:w="108" w:type="dxa"/>
          <w:bottom w:w="0" w:type="dxa"/>
          <w:right w:w="108" w:type="dxa"/>
        </w:tblCellMar>
      </w:tblPr>
      <w:tblGrid>
        <w:gridCol w:w="816"/>
        <w:gridCol w:w="2355"/>
        <w:gridCol w:w="4450"/>
      </w:tblGrid>
      <w:tr>
        <w:trPr/>
        <w:tc>
          <w:tcPr>
            <w:tcW w:w="816" w:type="dxa"/>
            <w:tcBorders/>
            <w:shd w:fill="auto" w:val="clear"/>
            <w:tcMar>
              <w:left w:w="108" w:type="dxa"/>
            </w:tcMar>
          </w:tcPr>
          <w:p>
            <w:pPr>
              <w:pStyle w:val="Normal"/>
              <w:spacing w:lineRule="auto" w:line="240" w:before="120" w:after="0"/>
              <w:jc w:val="center"/>
              <w:rPr>
                <w:b/>
                <w:b/>
                <w:rFonts w:ascii="Bookman Old Style" w:hAnsi="Bookman Old Style"/>
              </w:rPr>
            </w:pPr>
            <w:r>
              <w:rPr>
                <w:rFonts w:ascii="Bookman Old Style" w:hAnsi="Bookman Old Style"/>
                <w:b/>
                <w:lang w:val="en-IN"/>
              </w:rPr>
              <w:t>Sl.No</w:t>
            </w:r>
            <w:r/>
          </w:p>
        </w:tc>
        <w:tc>
          <w:tcPr>
            <w:tcW w:w="2355" w:type="dxa"/>
            <w:tcBorders/>
            <w:shd w:fill="auto" w:val="clear"/>
            <w:tcMar>
              <w:left w:w="108" w:type="dxa"/>
            </w:tcMar>
          </w:tcPr>
          <w:p>
            <w:pPr>
              <w:pStyle w:val="Normal"/>
              <w:spacing w:lineRule="auto" w:line="240" w:before="120" w:after="0"/>
              <w:jc w:val="center"/>
              <w:rPr>
                <w:b/>
                <w:b/>
                <w:rFonts w:ascii="Bookman Old Style" w:hAnsi="Bookman Old Style"/>
              </w:rPr>
            </w:pPr>
            <w:r>
              <w:rPr>
                <w:rFonts w:ascii="Bookman Old Style" w:hAnsi="Bookman Old Style"/>
                <w:b/>
                <w:lang w:val="en-IN"/>
              </w:rPr>
              <w:t>Place</w:t>
            </w:r>
            <w:r/>
          </w:p>
        </w:tc>
        <w:tc>
          <w:tcPr>
            <w:tcW w:w="4450" w:type="dxa"/>
            <w:tcBorders/>
            <w:shd w:fill="auto" w:val="clear"/>
            <w:tcMar>
              <w:left w:w="108" w:type="dxa"/>
            </w:tcMar>
          </w:tcPr>
          <w:p>
            <w:pPr>
              <w:pStyle w:val="Normal"/>
              <w:spacing w:lineRule="auto" w:line="240" w:before="120" w:after="0"/>
              <w:jc w:val="center"/>
              <w:rPr>
                <w:b/>
                <w:b/>
                <w:rFonts w:ascii="Bookman Old Style" w:hAnsi="Bookman Old Style"/>
              </w:rPr>
            </w:pPr>
            <w:r>
              <w:rPr>
                <w:rFonts w:ascii="Bookman Old Style" w:hAnsi="Bookman Old Style"/>
                <w:b/>
                <w:lang w:val="en-IN"/>
              </w:rPr>
              <w:t>Item</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1</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 xml:space="preserve">Kovalam Left Bank </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distance &amp; information</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2</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Beach and Lake resort</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distance &amp; information</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3</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Thiruvallom</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&amp; distance</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4</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Edayar</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distance &amp; information</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5</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Vallakadavu</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&amp; distance</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6</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Muttathara</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distance &amp; information</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7</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Air port bridge</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&amp; distance</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8</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Karikkakam Temple</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&amp; distance</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9</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Akkulam bypass</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&amp; distance</w:t>
            </w:r>
            <w:r/>
          </w:p>
        </w:tc>
      </w:tr>
      <w:tr>
        <w:trPr/>
        <w:tc>
          <w:tcPr>
            <w:tcW w:w="816" w:type="dxa"/>
            <w:tcBorders/>
            <w:shd w:fill="auto" w:val="clear"/>
            <w:tcMar>
              <w:left w:w="108" w:type="dxa"/>
            </w:tcMar>
          </w:tcPr>
          <w:p>
            <w:pPr>
              <w:pStyle w:val="Normal"/>
              <w:spacing w:lineRule="auto" w:line="240" w:before="120" w:after="0"/>
              <w:jc w:val="center"/>
              <w:rPr>
                <w:rFonts w:ascii="Bookman Old Style" w:hAnsi="Bookman Old Style"/>
              </w:rPr>
            </w:pPr>
            <w:r>
              <w:rPr>
                <w:rFonts w:ascii="Bookman Old Style" w:hAnsi="Bookman Old Style"/>
                <w:lang w:val="en-IN"/>
              </w:rPr>
              <w:t>10</w:t>
            </w:r>
            <w:r/>
          </w:p>
        </w:tc>
        <w:tc>
          <w:tcPr>
            <w:tcW w:w="2355"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Akkulam Boat club</w:t>
            </w:r>
            <w:r/>
          </w:p>
        </w:tc>
        <w:tc>
          <w:tcPr>
            <w:tcW w:w="4450" w:type="dxa"/>
            <w:tcBorders/>
            <w:shd w:fill="auto" w:val="clear"/>
            <w:tcMar>
              <w:left w:w="108" w:type="dxa"/>
            </w:tcMar>
          </w:tcPr>
          <w:p>
            <w:pPr>
              <w:pStyle w:val="Normal"/>
              <w:spacing w:lineRule="auto" w:line="240" w:before="120" w:after="0"/>
              <w:rPr>
                <w:rFonts w:ascii="Bookman Old Style" w:hAnsi="Bookman Old Style"/>
              </w:rPr>
            </w:pPr>
            <w:r>
              <w:rPr>
                <w:rFonts w:ascii="Bookman Old Style" w:hAnsi="Bookman Old Style"/>
                <w:lang w:val="en-IN"/>
              </w:rPr>
              <w:t>Direction, place, distance &amp; information</w:t>
            </w:r>
            <w:r/>
          </w:p>
        </w:tc>
      </w:tr>
    </w:tbl>
    <w:p>
      <w:pPr>
        <w:pStyle w:val="TextBodyIndent"/>
        <w:spacing w:lineRule="auto" w:line="240" w:before="0" w:after="0"/>
        <w:ind w:left="720" w:hanging="0"/>
        <w:jc w:val="center"/>
        <w:rPr>
          <w:sz w:val="24"/>
          <w:b/>
          <w:sz w:val="24"/>
          <w:b/>
          <w:szCs w:val="24"/>
          <w:bCs/>
          <w:rFonts w:ascii="Bookman Old Style" w:hAnsi="Bookman Old Style"/>
          <w:lang w:val="en-IN"/>
        </w:rPr>
      </w:pPr>
      <w:r>
        <w:rPr>
          <w:rFonts w:ascii="Bookman Old Style" w:hAnsi="Bookman Old Style"/>
          <w:b/>
          <w:bCs/>
          <w:sz w:val="24"/>
          <w:szCs w:val="24"/>
        </w:rPr>
      </w:r>
      <w:r/>
    </w:p>
    <w:p>
      <w:pPr>
        <w:pStyle w:val="TextBodyIndent"/>
        <w:spacing w:lineRule="auto" w:line="360" w:before="0" w:after="0"/>
        <w:ind w:left="0" w:firstLine="567"/>
        <w:jc w:val="both"/>
        <w:rPr>
          <w:sz w:val="24"/>
          <w:b/>
          <w:sz w:val="24"/>
          <w:b/>
          <w:szCs w:val="24"/>
          <w:rFonts w:ascii="Bookman Old Style" w:hAnsi="Bookman Old Style"/>
        </w:rPr>
      </w:pPr>
      <w:r>
        <w:rPr>
          <w:rFonts w:ascii="Bookman Old Style" w:hAnsi="Bookman Old Style"/>
          <w:bCs/>
          <w:sz w:val="24"/>
          <w:szCs w:val="24"/>
        </w:rPr>
        <w:t>Both the sides of canal, 20 Nos of fixed shore structures and 100 floating buoys are required as navigation aids.</w:t>
      </w:r>
      <w:r/>
    </w:p>
    <w:p>
      <w:pPr>
        <w:pStyle w:val="Normal"/>
        <w:rPr>
          <w:sz w:val="28"/>
          <w:b/>
          <w:sz w:val="28"/>
          <w:b/>
          <w:szCs w:val="28"/>
          <w:rFonts w:ascii="Bookman Old Style" w:hAnsi="Bookman Old Style"/>
          <w:lang w:val="en-IN"/>
        </w:rPr>
      </w:pPr>
      <w:r>
        <w:rPr>
          <w:rFonts w:ascii="Bookman Old Style" w:hAnsi="Bookman Old Style"/>
          <w:b/>
          <w:sz w:val="28"/>
          <w:szCs w:val="28"/>
        </w:rPr>
      </w:r>
      <w:r>
        <w:br w:type="page"/>
      </w:r>
      <w:r/>
    </w:p>
    <w:p>
      <w:pPr>
        <w:pStyle w:val="Normal"/>
        <w:spacing w:lineRule="auto" w:line="240" w:before="0" w:after="0"/>
        <w:jc w:val="center"/>
        <w:rPr>
          <w:sz w:val="28"/>
          <w:b/>
          <w:sz w:val="28"/>
          <w:b/>
          <w:szCs w:val="28"/>
          <w:rFonts w:ascii="Bookman Old Style" w:hAnsi="Bookman Old Style"/>
        </w:rPr>
      </w:pPr>
      <w:r>
        <w:rPr>
          <w:rFonts w:ascii="Bookman Old Style" w:hAnsi="Bookman Old Style"/>
          <w:b/>
          <w:sz w:val="28"/>
          <w:szCs w:val="28"/>
        </w:rPr>
        <w:t>CHAPTER VII</w:t>
      </w:r>
      <w:r/>
    </w:p>
    <w:p>
      <w:pPr>
        <w:pStyle w:val="Normal"/>
        <w:spacing w:lineRule="auto" w:line="240" w:before="0" w:after="0"/>
        <w:jc w:val="center"/>
        <w:rPr>
          <w:sz w:val="28"/>
          <w:b/>
          <w:sz w:val="28"/>
          <w:b/>
          <w:szCs w:val="28"/>
          <w:rFonts w:ascii="Bookman Old Style" w:hAnsi="Bookman Old Style"/>
        </w:rPr>
      </w:pPr>
      <w:r>
        <w:rPr>
          <w:rFonts w:ascii="Bookman Old Style" w:hAnsi="Bookman Old Style"/>
          <w:b/>
          <w:sz w:val="28"/>
          <w:szCs w:val="28"/>
        </w:rPr>
        <w:t>COST ESTIMATION</w:t>
      </w:r>
      <w:r/>
    </w:p>
    <w:p>
      <w:pPr>
        <w:pStyle w:val="Normal"/>
        <w:spacing w:lineRule="auto" w:line="240" w:before="0" w:after="0"/>
        <w:jc w:val="center"/>
        <w:rPr>
          <w:sz w:val="28"/>
          <w:b/>
          <w:sz w:val="28"/>
          <w:b/>
          <w:szCs w:val="28"/>
          <w:rFonts w:ascii="Bookman Old Style" w:hAnsi="Bookman Old Style"/>
          <w:lang w:val="en-IN"/>
        </w:rPr>
      </w:pPr>
      <w:r>
        <w:rPr>
          <w:rFonts w:ascii="Bookman Old Style" w:hAnsi="Bookman Old Style"/>
          <w:b/>
          <w:sz w:val="28"/>
          <w:szCs w:val="28"/>
        </w:rPr>
      </w:r>
      <w:r/>
    </w:p>
    <w:p>
      <w:pPr>
        <w:pStyle w:val="Normal"/>
        <w:spacing w:before="0" w:after="0"/>
        <w:rPr>
          <w:sz w:val="24"/>
          <w:b/>
          <w:sz w:val="24"/>
          <w:b/>
          <w:szCs w:val="24"/>
          <w:rFonts w:ascii="Bookman Old Style" w:hAnsi="Bookman Old Style"/>
        </w:rPr>
      </w:pPr>
      <w:r>
        <w:rPr>
          <w:rFonts w:ascii="Bookman Old Style" w:hAnsi="Bookman Old Style"/>
          <w:b/>
          <w:sz w:val="24"/>
          <w:szCs w:val="24"/>
        </w:rPr>
        <w:t>7.1</w:t>
        <w:tab/>
        <w:t>Cleaning and Desiltation</w:t>
      </w:r>
      <w:r/>
    </w:p>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total dredging quantity is 271903.10 cum and the unit rate of dredging prescribed by State Irrigation Department is Rs159.7 and the estimated amount for dredging is Rs. 434.23 lakhs. The breakup of the cost is described section wise and shown in </w:t>
      </w:r>
      <w:r>
        <w:rPr>
          <w:rFonts w:ascii="Bookman Old Style" w:hAnsi="Bookman Old Style"/>
          <w:b/>
          <w:sz w:val="24"/>
          <w:szCs w:val="24"/>
        </w:rPr>
        <w:t>Table 7.1</w:t>
      </w:r>
      <w:r>
        <w:rPr>
          <w:rFonts w:ascii="Bookman Old Style" w:hAnsi="Bookman Old Style"/>
          <w:sz w:val="24"/>
          <w:szCs w:val="24"/>
        </w:rPr>
        <w:t>.</w:t>
      </w:r>
      <w:r/>
    </w:p>
    <w:p>
      <w:pPr>
        <w:pStyle w:val="Normal"/>
        <w:spacing w:lineRule="auto" w:line="360" w:before="0" w:after="0"/>
        <w:ind w:firstLine="720"/>
        <w:jc w:val="both"/>
        <w:rPr>
          <w:sz w:val="12"/>
          <w:sz w:val="12"/>
          <w:szCs w:val="24"/>
          <w:rFonts w:ascii="Bookman Old Style" w:hAnsi="Bookman Old Style"/>
          <w:lang w:val="en-IN"/>
        </w:rPr>
      </w:pPr>
      <w:r>
        <w:rPr>
          <w:rFonts w:ascii="Bookman Old Style" w:hAnsi="Bookman Old Style"/>
          <w:sz w:val="12"/>
          <w:szCs w:val="24"/>
        </w:rPr>
      </w:r>
      <w:r/>
    </w:p>
    <w:p>
      <w:pPr>
        <w:pStyle w:val="Normal"/>
        <w:spacing w:lineRule="auto" w:line="360" w:before="0" w:after="0"/>
        <w:ind w:firstLine="720"/>
        <w:jc w:val="center"/>
        <w:rPr>
          <w:sz w:val="24"/>
          <w:b/>
          <w:sz w:val="24"/>
          <w:b/>
          <w:szCs w:val="24"/>
          <w:rFonts w:ascii="Bookman Old Style" w:hAnsi="Bookman Old Style"/>
        </w:rPr>
      </w:pPr>
      <w:r>
        <w:rPr>
          <w:rFonts w:ascii="Bookman Old Style" w:hAnsi="Bookman Old Style"/>
          <w:b/>
          <w:sz w:val="24"/>
          <w:szCs w:val="24"/>
        </w:rPr>
        <w:t>Table 7.1: Section wise break-up of the cost</w:t>
      </w:r>
      <w:r/>
    </w:p>
    <w:p>
      <w:pPr>
        <w:pStyle w:val="Normal"/>
        <w:spacing w:lineRule="auto" w:line="360" w:before="0" w:after="0"/>
        <w:ind w:firstLine="720"/>
        <w:jc w:val="center"/>
        <w:rPr>
          <w:sz w:val="10"/>
          <w:b/>
          <w:sz w:val="10"/>
          <w:b/>
          <w:szCs w:val="24"/>
          <w:rFonts w:ascii="Bookman Old Style" w:hAnsi="Bookman Old Style"/>
          <w:lang w:val="en-IN"/>
        </w:rPr>
      </w:pPr>
      <w:r>
        <w:rPr>
          <w:rFonts w:ascii="Bookman Old Style" w:hAnsi="Bookman Old Style"/>
          <w:b/>
          <w:sz w:val="10"/>
          <w:szCs w:val="24"/>
        </w:rPr>
      </w:r>
      <w:r/>
    </w:p>
    <w:tbl>
      <w:tblPr>
        <w:tblStyle w:val="TableGrid"/>
        <w:tblW w:w="8961" w:type="dxa"/>
        <w:jc w:val="center"/>
        <w:tblInd w:w="0" w:type="dxa"/>
        <w:tblBorders/>
        <w:tblCellMar>
          <w:top w:w="0" w:type="dxa"/>
          <w:left w:w="108" w:type="dxa"/>
          <w:bottom w:w="0" w:type="dxa"/>
          <w:right w:w="108" w:type="dxa"/>
        </w:tblCellMar>
      </w:tblPr>
      <w:tblGrid>
        <w:gridCol w:w="884"/>
        <w:gridCol w:w="5443"/>
        <w:gridCol w:w="1452"/>
        <w:gridCol w:w="1181"/>
      </w:tblGrid>
      <w:tr>
        <w:trPr/>
        <w:tc>
          <w:tcPr>
            <w:tcW w:w="884" w:type="dxa"/>
            <w:tcBorders/>
            <w:shd w:fill="auto" w:val="clear"/>
            <w:tcMar>
              <w:left w:w="108" w:type="dxa"/>
            </w:tcMar>
            <w:vAlign w:val="center"/>
          </w:tcPr>
          <w:p>
            <w:pPr>
              <w:pStyle w:val="Normal"/>
              <w:spacing w:lineRule="auto" w:line="240" w:before="0" w:after="0"/>
              <w:jc w:val="center"/>
              <w:rPr>
                <w:b/>
                <w:b/>
                <w:rFonts w:ascii="Bookman Old Style" w:hAnsi="Bookman Old Style"/>
              </w:rPr>
            </w:pPr>
            <w:r>
              <w:rPr>
                <w:rFonts w:ascii="Bookman Old Style" w:hAnsi="Bookman Old Style"/>
                <w:b/>
                <w:lang w:val="en-IN"/>
              </w:rPr>
              <w:t>Sl.No.</w:t>
            </w:r>
            <w:r/>
          </w:p>
        </w:tc>
        <w:tc>
          <w:tcPr>
            <w:tcW w:w="5443" w:type="dxa"/>
            <w:tcBorders/>
            <w:shd w:fill="auto" w:val="clear"/>
            <w:tcMar>
              <w:left w:w="108" w:type="dxa"/>
            </w:tcMar>
            <w:vAlign w:val="center"/>
          </w:tcPr>
          <w:p>
            <w:pPr>
              <w:pStyle w:val="Normal"/>
              <w:spacing w:lineRule="auto" w:line="240" w:before="0" w:after="0"/>
              <w:jc w:val="center"/>
              <w:rPr>
                <w:b/>
                <w:b/>
                <w:rFonts w:ascii="Bookman Old Style" w:hAnsi="Bookman Old Style"/>
              </w:rPr>
            </w:pPr>
            <w:r>
              <w:rPr>
                <w:rFonts w:ascii="Bookman Old Style" w:hAnsi="Bookman Old Style"/>
                <w:b/>
                <w:lang w:val="en-IN"/>
              </w:rPr>
              <w:t>Section</w:t>
            </w:r>
            <w:r/>
          </w:p>
        </w:tc>
        <w:tc>
          <w:tcPr>
            <w:tcW w:w="1452" w:type="dxa"/>
            <w:tcBorders/>
            <w:shd w:fill="auto" w:val="clear"/>
            <w:tcMar>
              <w:left w:w="108" w:type="dxa"/>
            </w:tcMar>
            <w:vAlign w:val="center"/>
          </w:tcPr>
          <w:p>
            <w:pPr>
              <w:pStyle w:val="Normal"/>
              <w:spacing w:lineRule="auto" w:line="240" w:before="0" w:after="0"/>
              <w:jc w:val="center"/>
              <w:rPr>
                <w:b/>
                <w:b/>
                <w:rFonts w:ascii="Bookman Old Style" w:hAnsi="Bookman Old Style"/>
              </w:rPr>
            </w:pPr>
            <w:r>
              <w:rPr>
                <w:rFonts w:ascii="Bookman Old Style" w:hAnsi="Bookman Old Style"/>
                <w:b/>
                <w:lang w:val="en-IN"/>
              </w:rPr>
              <w:t>Dredging Quantity (m</w:t>
            </w:r>
            <w:r>
              <w:rPr>
                <w:rFonts w:ascii="Bookman Old Style" w:hAnsi="Bookman Old Style"/>
                <w:b/>
                <w:vertAlign w:val="superscript"/>
                <w:lang w:val="en-IN"/>
              </w:rPr>
              <w:t>3</w:t>
            </w:r>
            <w:r>
              <w:rPr>
                <w:rFonts w:ascii="Bookman Old Style" w:hAnsi="Bookman Old Style"/>
                <w:b/>
                <w:lang w:val="en-IN"/>
              </w:rPr>
              <w:t>)</w:t>
            </w:r>
            <w:r/>
          </w:p>
        </w:tc>
        <w:tc>
          <w:tcPr>
            <w:tcW w:w="1181" w:type="dxa"/>
            <w:tcBorders/>
            <w:shd w:fill="auto" w:val="clear"/>
            <w:tcMar>
              <w:left w:w="108" w:type="dxa"/>
            </w:tcMar>
            <w:vAlign w:val="center"/>
          </w:tcPr>
          <w:p>
            <w:pPr>
              <w:pStyle w:val="Normal"/>
              <w:spacing w:lineRule="auto" w:line="240" w:before="0" w:after="0"/>
              <w:jc w:val="center"/>
              <w:rPr>
                <w:b/>
                <w:b/>
                <w:rFonts w:ascii="Bookman Old Style" w:hAnsi="Bookman Old Style"/>
              </w:rPr>
            </w:pPr>
            <w:r>
              <w:rPr>
                <w:rFonts w:ascii="Bookman Old Style" w:hAnsi="Bookman Old Style"/>
                <w:b/>
                <w:lang w:val="en-IN"/>
              </w:rPr>
              <w:t>Amount</w:t>
            </w:r>
            <w:r/>
          </w:p>
          <w:p>
            <w:pPr>
              <w:pStyle w:val="Normal"/>
              <w:spacing w:lineRule="auto" w:line="240" w:before="0" w:after="0"/>
              <w:jc w:val="center"/>
              <w:rPr>
                <w:b/>
                <w:b/>
                <w:rFonts w:ascii="Bookman Old Style" w:hAnsi="Bookman Old Style"/>
              </w:rPr>
            </w:pPr>
            <w:r>
              <w:rPr>
                <w:rFonts w:ascii="Bookman Old Style" w:hAnsi="Bookman Old Style"/>
                <w:b/>
                <w:lang w:val="en-IN"/>
              </w:rPr>
              <w:t>in lakhs</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Kovalam – Panathura Temple</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19569.47</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31.25</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Panathura Temple – Poonthura Pozhi</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33011.80</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52.72</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Poonthura Pozhi - Moonattumukku</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45918.96</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73.33</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Moonattumukku – SM Lock</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13182.41</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21.05</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5</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SM Lock – Muttathara Iron Bridge</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40149.71</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64.12</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6</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Muttathara Iron Bridge - Ponnara bridge</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20769.92</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33.17</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Ponnara bridge – Vallakadavu</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26878.63</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42.93</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8</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Vallakadavu - Chackai Road bridge</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29941.61</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47.82</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9</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Chackai Road bridge - Chackai Rly bridge</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7346.38</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11.73</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10</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Chackai Rly bridge – Vempalavattom</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29633.15</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47.32</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11</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 xml:space="preserve">Vempalavattom  - Akkulam bridge </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2058.58</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3.29</w:t>
            </w:r>
            <w:r/>
          </w:p>
        </w:tc>
      </w:tr>
      <w:tr>
        <w:trPr/>
        <w:tc>
          <w:tcPr>
            <w:tcW w:w="884"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12</w:t>
            </w:r>
            <w:r/>
          </w:p>
        </w:tc>
        <w:tc>
          <w:tcPr>
            <w:tcW w:w="5443" w:type="dxa"/>
            <w:tcBorders/>
            <w:shd w:fill="auto" w:val="clear"/>
            <w:tcMar>
              <w:left w:w="108" w:type="dxa"/>
            </w:tcMar>
          </w:tcPr>
          <w:p>
            <w:pPr>
              <w:pStyle w:val="Normal"/>
              <w:spacing w:lineRule="auto" w:line="240" w:before="0" w:after="0"/>
              <w:rPr>
                <w:rFonts w:ascii="Bookman Old Style" w:hAnsi="Bookman Old Style"/>
              </w:rPr>
            </w:pPr>
            <w:r>
              <w:rPr>
                <w:rFonts w:ascii="Bookman Old Style" w:hAnsi="Bookman Old Style"/>
                <w:lang w:val="en-IN"/>
              </w:rPr>
              <w:t>Akkulam bridge – Akkulam boat club</w:t>
            </w:r>
            <w:r/>
          </w:p>
        </w:tc>
        <w:tc>
          <w:tcPr>
            <w:tcW w:w="145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3442.48</w:t>
            </w:r>
            <w:r/>
          </w:p>
        </w:tc>
        <w:tc>
          <w:tcPr>
            <w:tcW w:w="1181" w:type="dxa"/>
            <w:tcBorders/>
            <w:shd w:fill="auto" w:val="clear"/>
            <w:tcMar>
              <w:left w:w="108" w:type="dxa"/>
            </w:tcMar>
            <w:vAlign w:val="bottom"/>
          </w:tcPr>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5.50</w:t>
            </w:r>
            <w:r/>
          </w:p>
        </w:tc>
      </w:tr>
      <w:tr>
        <w:trPr/>
        <w:tc>
          <w:tcPr>
            <w:tcW w:w="6327" w:type="dxa"/>
            <w:gridSpan w:val="2"/>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Total</w:t>
            </w:r>
            <w:r/>
          </w:p>
        </w:tc>
        <w:tc>
          <w:tcPr>
            <w:tcW w:w="1452" w:type="dxa"/>
            <w:tcBorders/>
            <w:shd w:fill="auto" w:val="clear"/>
            <w:tcMar>
              <w:left w:w="108" w:type="dxa"/>
            </w:tcMar>
          </w:tcPr>
          <w:p>
            <w:pPr>
              <w:pStyle w:val="Normal"/>
              <w:spacing w:lineRule="auto" w:line="240" w:before="0" w:after="0"/>
              <w:rPr>
                <w:b/>
                <w:b/>
                <w:rFonts w:ascii="Bookman Old Style" w:hAnsi="Bookman Old Style"/>
              </w:rPr>
            </w:pPr>
            <w:r>
              <w:rPr>
                <w:rFonts w:ascii="Bookman Old Style" w:hAnsi="Bookman Old Style"/>
                <w:b/>
                <w:lang w:val="en-IN"/>
              </w:rPr>
              <w:t>271903.10</w:t>
            </w:r>
            <w:r/>
          </w:p>
        </w:tc>
        <w:tc>
          <w:tcPr>
            <w:tcW w:w="1181" w:type="dxa"/>
            <w:tcBorders/>
            <w:shd w:fill="auto" w:val="clear"/>
            <w:tcMar>
              <w:left w:w="108" w:type="dxa"/>
            </w:tcMar>
          </w:tcPr>
          <w:p>
            <w:pPr>
              <w:pStyle w:val="Normal"/>
              <w:spacing w:lineRule="auto" w:line="240" w:before="0" w:after="0"/>
              <w:jc w:val="right"/>
              <w:rPr>
                <w:b/>
                <w:b/>
                <w:rFonts w:ascii="Bookman Old Style" w:hAnsi="Bookman Old Style"/>
              </w:rPr>
            </w:pPr>
            <w:r>
              <w:rPr>
                <w:rFonts w:ascii="Bookman Old Style" w:hAnsi="Bookman Old Style"/>
                <w:b/>
                <w:lang w:val="en-IN"/>
              </w:rPr>
              <w:t>434.23</w:t>
            </w:r>
            <w:r/>
          </w:p>
        </w:tc>
      </w:tr>
    </w:tbl>
    <w:p>
      <w:pPr>
        <w:pStyle w:val="Normal"/>
        <w:spacing w:lineRule="auto" w:line="360" w:before="0" w:after="0"/>
        <w:ind w:firstLine="72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Before starting desiltation, the canal has to be cleaned by removing weeds growth, garbage and other wastes. Rs. 5 lakhs per km is assumed for cleaning of canal and the amount of Rs 92.45 lakhs is needed for cleaning activity. It is estimated that the cost of cleaning and dredging is sum of Rs.526.68 lakhs. </w:t>
      </w:r>
      <w:r/>
    </w:p>
    <w:p>
      <w:pPr>
        <w:pStyle w:val="Normal"/>
        <w:spacing w:lineRule="auto" w:line="240"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spacing w:before="0" w:after="0"/>
        <w:jc w:val="both"/>
        <w:rPr>
          <w:sz w:val="24"/>
          <w:b/>
          <w:sz w:val="24"/>
          <w:b/>
          <w:szCs w:val="24"/>
          <w:rFonts w:ascii="Bookman Old Style" w:hAnsi="Bookman Old Style"/>
        </w:rPr>
      </w:pPr>
      <w:r>
        <w:rPr>
          <w:rFonts w:ascii="Bookman Old Style" w:hAnsi="Bookman Old Style"/>
          <w:b/>
          <w:sz w:val="24"/>
          <w:szCs w:val="24"/>
        </w:rPr>
        <w:t xml:space="preserve">7.2 </w:t>
        <w:tab/>
        <w:t>Bank Protection</w:t>
      </w:r>
      <w:r/>
    </w:p>
    <w:p>
      <w:pPr>
        <w:pStyle w:val="Normal"/>
        <w:spacing w:lineRule="auto" w:line="240"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b/>
          <w:sz w:val="24"/>
          <w:b/>
          <w:szCs w:val="24"/>
          <w:rFonts w:ascii="Bookman Old Style" w:hAnsi="Bookman Old Style"/>
        </w:rPr>
      </w:pPr>
      <w:r>
        <w:rPr>
          <w:rFonts w:ascii="Bookman Old Style" w:hAnsi="Bookman Old Style"/>
          <w:sz w:val="24"/>
          <w:szCs w:val="24"/>
        </w:rPr>
        <w:t>The total length including both the banks of 25.98 km of the canal is to be protected. The unit rate for bank protection Random rubble masonary or stone boulders strengthened with coir grids type is Rs 6024/m and the cost of bank protection is Rs. 1565.04 lakhs.</w:t>
      </w:r>
      <w:r/>
    </w:p>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spacing w:before="0" w:after="0"/>
        <w:rPr>
          <w:sz w:val="24"/>
          <w:b/>
          <w:sz w:val="24"/>
          <w:b/>
          <w:szCs w:val="24"/>
          <w:rFonts w:ascii="Bookman Old Style" w:hAnsi="Bookman Old Style"/>
        </w:rPr>
      </w:pPr>
      <w:r>
        <w:rPr>
          <w:rFonts w:ascii="Bookman Old Style" w:hAnsi="Bookman Old Style"/>
          <w:b/>
          <w:sz w:val="24"/>
          <w:szCs w:val="24"/>
        </w:rPr>
        <w:t xml:space="preserve">7.3 </w:t>
        <w:tab/>
        <w:t>Cross Structures</w:t>
      </w:r>
      <w:r/>
    </w:p>
    <w:p>
      <w:pPr>
        <w:pStyle w:val="Normal"/>
        <w:spacing w:lineRule="auto" w:line="360" w:before="0" w:after="0"/>
        <w:jc w:val="both"/>
        <w:rPr>
          <w:sz w:val="16"/>
          <w:sz w:val="16"/>
          <w:szCs w:val="24"/>
          <w:rFonts w:ascii="Bookman Old Style" w:hAnsi="Bookman Old Style"/>
          <w:lang w:val="en-IN"/>
        </w:rPr>
      </w:pPr>
      <w:r>
        <w:rPr>
          <w:rFonts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Out of 11 road bridges, 5 bridges are not following the standards like vertical and horizontal clearances. These structures have to dismantled and reconstructed. The detailed break up is given in </w:t>
      </w:r>
      <w:r>
        <w:rPr>
          <w:rFonts w:ascii="Bookman Old Style" w:hAnsi="Bookman Old Style"/>
          <w:b/>
          <w:sz w:val="24"/>
          <w:szCs w:val="24"/>
        </w:rPr>
        <w:t>Table 7.2</w:t>
      </w:r>
      <w:r>
        <w:rPr>
          <w:rFonts w:ascii="Bookman Old Style" w:hAnsi="Bookman Old Style"/>
          <w:sz w:val="24"/>
          <w:szCs w:val="24"/>
        </w:rPr>
        <w:t>. In addition to these structures one bridge is proposed near Panathura Subramania Swamy temple to connect the canal.</w:t>
      </w:r>
      <w:r/>
    </w:p>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center"/>
        <w:rPr>
          <w:sz w:val="24"/>
          <w:b/>
          <w:sz w:val="24"/>
          <w:b/>
          <w:szCs w:val="24"/>
          <w:rFonts w:ascii="Bookman Old Style" w:hAnsi="Bookman Old Style"/>
        </w:rPr>
      </w:pPr>
      <w:r>
        <w:rPr>
          <w:rFonts w:ascii="Bookman Old Style" w:hAnsi="Bookman Old Style"/>
          <w:b/>
          <w:sz w:val="24"/>
          <w:szCs w:val="24"/>
        </w:rPr>
        <w:t xml:space="preserve">Table 7.2: Cost of road bridges to be reconstructed </w:t>
      </w:r>
      <w:r/>
    </w:p>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tbl>
      <w:tblPr>
        <w:tblW w:w="8983"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4" w:type="dxa"/>
          <w:bottom w:w="0" w:type="dxa"/>
          <w:right w:w="14" w:type="dxa"/>
        </w:tblCellMar>
      </w:tblPr>
      <w:tblGrid>
        <w:gridCol w:w="668"/>
        <w:gridCol w:w="1850"/>
        <w:gridCol w:w="1235"/>
        <w:gridCol w:w="1056"/>
        <w:gridCol w:w="1479"/>
        <w:gridCol w:w="1347"/>
        <w:gridCol w:w="3"/>
        <w:gridCol w:w="1344"/>
      </w:tblGrid>
      <w:tr>
        <w:trPr>
          <w:tblHeader w:val="true"/>
          <w:trHeight w:val="194" w:hRule="atLeast"/>
        </w:trPr>
        <w:tc>
          <w:tcPr>
            <w:tcW w:w="66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vAlign w:val="center"/>
          </w:tcPr>
          <w:p>
            <w:pPr>
              <w:pStyle w:val="Normal"/>
              <w:spacing w:lineRule="auto" w:line="240" w:before="120" w:after="120"/>
              <w:jc w:val="center"/>
              <w:rPr>
                <w:sz w:val="20"/>
                <w:b/>
                <w:sz w:val="20"/>
                <w:b/>
                <w:szCs w:val="20"/>
                <w:bCs/>
                <w:rFonts w:ascii="Bookman Old Style" w:hAnsi="Bookman Old Style" w:eastAsia="Times New Roman"/>
              </w:rPr>
            </w:pPr>
            <w:r>
              <w:rPr>
                <w:rFonts w:eastAsia="Times New Roman" w:ascii="Bookman Old Style" w:hAnsi="Bookman Old Style"/>
                <w:b/>
                <w:bCs/>
                <w:sz w:val="20"/>
                <w:szCs w:val="20"/>
              </w:rPr>
              <w:t>Sl. No.</w:t>
            </w:r>
            <w:r/>
          </w:p>
        </w:tc>
        <w:tc>
          <w:tcPr>
            <w:tcW w:w="18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vAlign w:val="center"/>
          </w:tcPr>
          <w:p>
            <w:pPr>
              <w:pStyle w:val="Normal"/>
              <w:spacing w:lineRule="auto" w:line="240" w:before="120" w:after="120"/>
              <w:jc w:val="center"/>
              <w:rPr>
                <w:sz w:val="20"/>
                <w:b/>
                <w:sz w:val="20"/>
                <w:b/>
                <w:szCs w:val="20"/>
                <w:bCs/>
                <w:rFonts w:ascii="Bookman Old Style" w:hAnsi="Bookman Old Style" w:eastAsia="Times New Roman"/>
              </w:rPr>
            </w:pPr>
            <w:r>
              <w:rPr>
                <w:rFonts w:eastAsia="Times New Roman" w:ascii="Bookman Old Style" w:hAnsi="Bookman Old Style"/>
                <w:b/>
                <w:bCs/>
                <w:sz w:val="20"/>
                <w:szCs w:val="20"/>
              </w:rPr>
              <w:t>Name of</w:t>
              <w:br/>
              <w:t xml:space="preserve"> bridge</w:t>
            </w:r>
            <w:r/>
          </w:p>
        </w:tc>
        <w:tc>
          <w:tcPr>
            <w:tcW w:w="12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vAlign w:val="center"/>
          </w:tcPr>
          <w:p>
            <w:pPr>
              <w:pStyle w:val="ListParagraph"/>
              <w:spacing w:lineRule="auto" w:line="240" w:before="120" w:after="120"/>
              <w:ind w:left="0" w:hanging="0"/>
              <w:contextualSpacing/>
              <w:jc w:val="center"/>
              <w:rPr>
                <w:sz w:val="20"/>
                <w:b/>
                <w:sz w:val="20"/>
                <w:b/>
                <w:szCs w:val="20"/>
                <w:rFonts w:ascii="Bookman Old Style" w:hAnsi="Bookman Old Style"/>
              </w:rPr>
            </w:pPr>
            <w:r>
              <w:rPr>
                <w:rFonts w:ascii="Bookman Old Style" w:hAnsi="Bookman Old Style"/>
                <w:b/>
                <w:sz w:val="20"/>
                <w:szCs w:val="20"/>
              </w:rPr>
              <w:t>Required Length in m</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vAlign w:val="center"/>
          </w:tcPr>
          <w:p>
            <w:pPr>
              <w:pStyle w:val="ListParagraph"/>
              <w:spacing w:lineRule="auto" w:line="240" w:before="120" w:after="120"/>
              <w:ind w:left="0" w:hanging="0"/>
              <w:contextualSpacing/>
              <w:jc w:val="center"/>
              <w:rPr>
                <w:sz w:val="20"/>
                <w:b/>
                <w:sz w:val="20"/>
                <w:b/>
                <w:szCs w:val="20"/>
                <w:rFonts w:ascii="Bookman Old Style" w:hAnsi="Bookman Old Style"/>
              </w:rPr>
            </w:pPr>
            <w:r>
              <w:rPr>
                <w:rFonts w:ascii="Bookman Old Style" w:hAnsi="Bookman Old Style"/>
                <w:b/>
                <w:sz w:val="20"/>
                <w:szCs w:val="20"/>
              </w:rPr>
              <w:t>Cost of bridge in lakhs</w:t>
            </w:r>
            <w:r/>
          </w:p>
        </w:tc>
        <w:tc>
          <w:tcPr>
            <w:tcW w:w="147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vAlign w:val="center"/>
          </w:tcPr>
          <w:p>
            <w:pPr>
              <w:pStyle w:val="ListParagraph"/>
              <w:spacing w:lineRule="auto" w:line="240" w:before="120" w:after="120"/>
              <w:ind w:left="0" w:hanging="0"/>
              <w:contextualSpacing/>
              <w:jc w:val="center"/>
              <w:rPr>
                <w:sz w:val="20"/>
                <w:b/>
                <w:sz w:val="20"/>
                <w:b/>
                <w:szCs w:val="20"/>
                <w:rFonts w:ascii="Bookman Old Style" w:hAnsi="Bookman Old Style"/>
              </w:rPr>
            </w:pPr>
            <w:r>
              <w:rPr>
                <w:rFonts w:ascii="Bookman Old Style" w:hAnsi="Bookman Old Style"/>
                <w:b/>
                <w:sz w:val="20"/>
                <w:szCs w:val="20"/>
              </w:rPr>
              <w:t>Cost of dismantling of existing bridge</w:t>
            </w:r>
            <w:r/>
          </w:p>
        </w:tc>
        <w:tc>
          <w:tcPr>
            <w:tcW w:w="13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vAlign w:val="center"/>
          </w:tcPr>
          <w:p>
            <w:pPr>
              <w:pStyle w:val="ListParagraph"/>
              <w:spacing w:lineRule="auto" w:line="240" w:before="120" w:after="120"/>
              <w:ind w:left="0" w:hanging="0"/>
              <w:contextualSpacing/>
              <w:jc w:val="center"/>
              <w:rPr>
                <w:sz w:val="20"/>
                <w:b/>
                <w:sz w:val="20"/>
                <w:b/>
                <w:szCs w:val="20"/>
                <w:rFonts w:ascii="Bookman Old Style" w:hAnsi="Bookman Old Style"/>
              </w:rPr>
            </w:pPr>
            <w:r>
              <w:rPr>
                <w:rFonts w:ascii="Bookman Old Style" w:hAnsi="Bookman Old Style"/>
                <w:b/>
                <w:sz w:val="20"/>
                <w:szCs w:val="20"/>
              </w:rPr>
              <w:t>Cost of approach road in lakhs</w:t>
            </w:r>
            <w:r/>
          </w:p>
        </w:tc>
        <w:tc>
          <w:tcPr>
            <w:tcW w:w="134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vAlign w:val="center"/>
          </w:tcPr>
          <w:p>
            <w:pPr>
              <w:pStyle w:val="ListParagraph"/>
              <w:spacing w:lineRule="auto" w:line="240" w:before="120" w:after="120"/>
              <w:ind w:left="0" w:hanging="0"/>
              <w:contextualSpacing/>
              <w:jc w:val="center"/>
              <w:rPr>
                <w:sz w:val="20"/>
                <w:b/>
                <w:sz w:val="20"/>
                <w:b/>
                <w:szCs w:val="20"/>
                <w:rFonts w:ascii="Bookman Old Style" w:hAnsi="Bookman Old Style"/>
              </w:rPr>
            </w:pPr>
            <w:r>
              <w:rPr>
                <w:rFonts w:ascii="Bookman Old Style" w:hAnsi="Bookman Old Style"/>
                <w:b/>
                <w:sz w:val="20"/>
                <w:szCs w:val="20"/>
              </w:rPr>
              <w:t>Total Cost in lakhs</w:t>
            </w:r>
            <w:r/>
          </w:p>
        </w:tc>
      </w:tr>
      <w:tr>
        <w:trPr>
          <w:trHeight w:val="194" w:hRule="atLeast"/>
        </w:trPr>
        <w:tc>
          <w:tcPr>
            <w:tcW w:w="66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1</w:t>
            </w:r>
            <w:r/>
          </w:p>
        </w:tc>
        <w:tc>
          <w:tcPr>
            <w:tcW w:w="18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Edayar Road Bridge</w:t>
            </w:r>
            <w:r/>
          </w:p>
        </w:tc>
        <w:tc>
          <w:tcPr>
            <w:tcW w:w="12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500</w:t>
            </w:r>
            <w:r/>
          </w:p>
        </w:tc>
        <w:tc>
          <w:tcPr>
            <w:tcW w:w="147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jc w:val="center"/>
              <w:rPr>
                <w:rFonts w:ascii="Bookman Old Style" w:hAnsi="Bookman Old Style"/>
                <w:color w:val="000000"/>
              </w:rPr>
            </w:pPr>
            <w:r>
              <w:rPr>
                <w:rFonts w:ascii="Bookman Old Style" w:hAnsi="Bookman Old Style"/>
                <w:color w:val="000000"/>
              </w:rPr>
              <w:t>23.49</w:t>
            </w:r>
            <w:r/>
          </w:p>
          <w:p>
            <w:pPr>
              <w:pStyle w:val="Normal"/>
              <w:spacing w:lineRule="auto" w:line="240" w:before="120" w:after="120"/>
              <w:jc w:val="center"/>
              <w:rPr>
                <w:rFonts w:ascii="Bookman Old Style" w:hAnsi="Bookman Old Style" w:eastAsia="Times New Roman" w:cs="Calibri"/>
                <w:color w:val="000000"/>
                <w:lang w:val="en-IN"/>
              </w:rPr>
            </w:pPr>
            <w:r>
              <w:rPr>
                <w:rFonts w:eastAsia="Times New Roman" w:cs="Calibri" w:ascii="Bookman Old Style" w:hAnsi="Bookman Old Style"/>
                <w:color w:val="000000"/>
              </w:rPr>
            </w:r>
            <w:r/>
          </w:p>
        </w:tc>
        <w:tc>
          <w:tcPr>
            <w:tcW w:w="13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51</w:t>
            </w:r>
            <w:r/>
          </w:p>
        </w:tc>
        <w:tc>
          <w:tcPr>
            <w:tcW w:w="134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574.49</w:t>
            </w:r>
            <w:r/>
          </w:p>
        </w:tc>
      </w:tr>
      <w:tr>
        <w:trPr>
          <w:trHeight w:val="194" w:hRule="atLeast"/>
        </w:trPr>
        <w:tc>
          <w:tcPr>
            <w:tcW w:w="66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2</w:t>
            </w:r>
            <w:r/>
          </w:p>
        </w:tc>
        <w:tc>
          <w:tcPr>
            <w:tcW w:w="18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Ponnara Bridge</w:t>
            </w:r>
            <w:r/>
          </w:p>
        </w:tc>
        <w:tc>
          <w:tcPr>
            <w:tcW w:w="12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500</w:t>
            </w:r>
            <w:r/>
          </w:p>
        </w:tc>
        <w:tc>
          <w:tcPr>
            <w:tcW w:w="147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ascii="Bookman Old Style" w:hAnsi="Bookman Old Style"/>
                <w:color w:val="000000"/>
              </w:rPr>
              <w:t>18.01</w:t>
            </w:r>
            <w:r/>
          </w:p>
        </w:tc>
        <w:tc>
          <w:tcPr>
            <w:tcW w:w="13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65.4</w:t>
            </w:r>
            <w:r/>
          </w:p>
        </w:tc>
        <w:tc>
          <w:tcPr>
            <w:tcW w:w="134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583.41</w:t>
            </w:r>
            <w:r/>
          </w:p>
        </w:tc>
      </w:tr>
      <w:tr>
        <w:trPr>
          <w:trHeight w:val="194" w:hRule="atLeast"/>
        </w:trPr>
        <w:tc>
          <w:tcPr>
            <w:tcW w:w="66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w:t>
            </w:r>
            <w:r/>
          </w:p>
        </w:tc>
        <w:tc>
          <w:tcPr>
            <w:tcW w:w="18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Puthanpalam</w:t>
            </w:r>
            <w:r/>
          </w:p>
        </w:tc>
        <w:tc>
          <w:tcPr>
            <w:tcW w:w="12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500</w:t>
            </w:r>
            <w:r/>
          </w:p>
        </w:tc>
        <w:tc>
          <w:tcPr>
            <w:tcW w:w="147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ascii="Bookman Old Style" w:hAnsi="Bookman Old Style"/>
                <w:color w:val="000000"/>
              </w:rPr>
              <w:t>17.23</w:t>
            </w:r>
            <w:r/>
          </w:p>
        </w:tc>
        <w:tc>
          <w:tcPr>
            <w:tcW w:w="13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101.4</w:t>
            </w:r>
            <w:r/>
          </w:p>
        </w:tc>
        <w:tc>
          <w:tcPr>
            <w:tcW w:w="134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618.63</w:t>
            </w:r>
            <w:r/>
          </w:p>
        </w:tc>
      </w:tr>
      <w:tr>
        <w:trPr>
          <w:trHeight w:val="194" w:hRule="atLeast"/>
        </w:trPr>
        <w:tc>
          <w:tcPr>
            <w:tcW w:w="66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4</w:t>
            </w:r>
            <w:r/>
          </w:p>
        </w:tc>
        <w:tc>
          <w:tcPr>
            <w:tcW w:w="18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Vallakadavu bridge</w:t>
            </w:r>
            <w:r/>
          </w:p>
        </w:tc>
        <w:tc>
          <w:tcPr>
            <w:tcW w:w="12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500</w:t>
            </w:r>
            <w:r/>
          </w:p>
        </w:tc>
        <w:tc>
          <w:tcPr>
            <w:tcW w:w="147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ascii="Bookman Old Style" w:hAnsi="Bookman Old Style"/>
                <w:color w:val="000000"/>
              </w:rPr>
              <w:t>15.66</w:t>
            </w:r>
            <w:r/>
          </w:p>
        </w:tc>
        <w:tc>
          <w:tcPr>
            <w:tcW w:w="13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93.6</w:t>
            </w:r>
            <w:r/>
          </w:p>
        </w:tc>
        <w:tc>
          <w:tcPr>
            <w:tcW w:w="134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609.26</w:t>
            </w:r>
            <w:r/>
          </w:p>
        </w:tc>
      </w:tr>
      <w:tr>
        <w:trPr>
          <w:trHeight w:val="194" w:hRule="atLeast"/>
        </w:trPr>
        <w:tc>
          <w:tcPr>
            <w:tcW w:w="66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5</w:t>
            </w:r>
            <w:r/>
          </w:p>
        </w:tc>
        <w:tc>
          <w:tcPr>
            <w:tcW w:w="18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Karikkakam Temple Road Bridge</w:t>
            </w:r>
            <w:r/>
          </w:p>
        </w:tc>
        <w:tc>
          <w:tcPr>
            <w:tcW w:w="12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500</w:t>
            </w:r>
            <w:r/>
          </w:p>
        </w:tc>
        <w:tc>
          <w:tcPr>
            <w:tcW w:w="147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ascii="Bookman Old Style" w:hAnsi="Bookman Old Style"/>
                <w:color w:val="000000"/>
              </w:rPr>
              <w:t>19.58</w:t>
            </w:r>
            <w:r/>
          </w:p>
        </w:tc>
        <w:tc>
          <w:tcPr>
            <w:tcW w:w="13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132</w:t>
            </w:r>
            <w:r/>
          </w:p>
        </w:tc>
        <w:tc>
          <w:tcPr>
            <w:tcW w:w="134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651.58</w:t>
            </w:r>
            <w:r/>
          </w:p>
        </w:tc>
      </w:tr>
      <w:tr>
        <w:trPr>
          <w:trHeight w:val="448" w:hRule="atLeast"/>
        </w:trPr>
        <w:tc>
          <w:tcPr>
            <w:tcW w:w="66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6</w:t>
            </w:r>
            <w:r/>
          </w:p>
        </w:tc>
        <w:tc>
          <w:tcPr>
            <w:tcW w:w="18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New Bridge proposed Panathura</w:t>
            </w:r>
            <w:r/>
          </w:p>
        </w:tc>
        <w:tc>
          <w:tcPr>
            <w:tcW w:w="12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500</w:t>
            </w:r>
            <w:r/>
          </w:p>
        </w:tc>
        <w:tc>
          <w:tcPr>
            <w:tcW w:w="147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4" w:type="dxa"/>
            </w:tcMar>
          </w:tcPr>
          <w:p>
            <w:pPr>
              <w:pStyle w:val="Normal"/>
              <w:spacing w:lineRule="auto" w:line="240" w:before="120" w:after="120"/>
              <w:jc w:val="center"/>
              <w:rPr>
                <w:rFonts w:ascii="Bookman Old Style" w:hAnsi="Bookman Old Style"/>
                <w:color w:val="000000"/>
                <w:lang w:val="en-IN"/>
              </w:rPr>
            </w:pPr>
            <w:r>
              <w:rPr>
                <w:rFonts w:ascii="Bookman Old Style" w:hAnsi="Bookman Old Style"/>
                <w:color w:val="000000"/>
              </w:rPr>
            </w:r>
            <w:r/>
          </w:p>
        </w:tc>
        <w:tc>
          <w:tcPr>
            <w:tcW w:w="13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50</w:t>
            </w:r>
            <w:r/>
          </w:p>
        </w:tc>
        <w:tc>
          <w:tcPr>
            <w:tcW w:w="134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550.00</w:t>
            </w:r>
            <w:r/>
          </w:p>
        </w:tc>
      </w:tr>
      <w:tr>
        <w:trPr>
          <w:trHeight w:val="448" w:hRule="atLeast"/>
        </w:trPr>
        <w:tc>
          <w:tcPr>
            <w:tcW w:w="7638" w:type="dxa"/>
            <w:gridSpan w:val="7"/>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b/>
                <w:b/>
                <w:rFonts w:ascii="Bookman Old Style" w:hAnsi="Bookman Old Style" w:eastAsia="Times New Roman" w:cs="Calibri"/>
                <w:color w:val="000000"/>
              </w:rPr>
            </w:pPr>
            <w:r>
              <w:rPr>
                <w:rFonts w:eastAsia="Times New Roman" w:cs="Calibri" w:ascii="Bookman Old Style" w:hAnsi="Bookman Old Style"/>
                <w:b/>
                <w:color w:val="000000"/>
              </w:rPr>
              <w:t>Total cost</w:t>
            </w:r>
            <w:r/>
          </w:p>
        </w:tc>
        <w:tc>
          <w:tcPr>
            <w:tcW w:w="13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tcMar>
          </w:tcPr>
          <w:p>
            <w:pPr>
              <w:pStyle w:val="Normal"/>
              <w:spacing w:lineRule="auto" w:line="240" w:before="120" w:after="120"/>
              <w:jc w:val="center"/>
              <w:rPr>
                <w:b/>
                <w:b/>
                <w:rFonts w:ascii="Bookman Old Style" w:hAnsi="Bookman Old Style" w:eastAsia="Times New Roman" w:cs="Calibri"/>
                <w:color w:val="000000"/>
              </w:rPr>
            </w:pPr>
            <w:r>
              <w:rPr>
                <w:rFonts w:eastAsia="Times New Roman" w:cs="Calibri" w:ascii="Bookman Old Style" w:hAnsi="Bookman Old Style"/>
                <w:b/>
                <w:color w:val="000000"/>
              </w:rPr>
              <w:t>3587.37</w:t>
            </w:r>
            <w:r/>
          </w:p>
        </w:tc>
      </w:tr>
    </w:tbl>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The sum of Rs.3587.37 lakhs is required for dismantling, reconstruction and construction of road bridges in the study area.</w:t>
      </w:r>
      <w:r/>
    </w:p>
    <w:p>
      <w:pPr>
        <w:pStyle w:val="Normal"/>
        <w:spacing w:lineRule="auto" w:line="360" w:before="0" w:after="0"/>
        <w:ind w:firstLine="720"/>
        <w:jc w:val="both"/>
        <w:rPr>
          <w:sz w:val="16"/>
          <w:sz w:val="16"/>
          <w:szCs w:val="24"/>
          <w:rFonts w:ascii="Bookman Old Style" w:hAnsi="Bookman Old Style"/>
          <w:lang w:val="en-IN"/>
        </w:rPr>
      </w:pPr>
      <w:r>
        <w:rPr>
          <w:rFonts w:ascii="Bookman Old Style" w:hAnsi="Bookman Old Style"/>
          <w:sz w:val="16"/>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Out of 7 foot bridges, 4 foot bridges at Panathura, Edayar, Karikkakam and Vazhavila are structurally weak and have to be dismantled. The foot bridges at Muttathara, Kairalinagar are to be reconstructed. The cost estimation is given in </w:t>
      </w:r>
      <w:r>
        <w:rPr>
          <w:rFonts w:ascii="Bookman Old Style" w:hAnsi="Bookman Old Style"/>
          <w:b/>
          <w:sz w:val="24"/>
          <w:szCs w:val="24"/>
        </w:rPr>
        <w:t>Tables 7.3 &amp; 7.4</w:t>
      </w:r>
      <w:r>
        <w:rPr>
          <w:rFonts w:ascii="Bookman Old Style" w:hAnsi="Bookman Old Style"/>
          <w:sz w:val="24"/>
          <w:szCs w:val="24"/>
        </w:rPr>
        <w:t>.</w:t>
      </w:r>
      <w:r/>
    </w:p>
    <w:p>
      <w:pPr>
        <w:pStyle w:val="Normal"/>
        <w:spacing w:lineRule="auto" w:line="360" w:before="0" w:after="0"/>
        <w:ind w:firstLine="72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lang w:val="en-IN"/>
        </w:rPr>
      </w:pPr>
      <w:r>
        <w:rPr>
          <w:rFonts w:ascii="Bookman Old Style" w:hAnsi="Bookman Old Style"/>
          <w:sz w:val="24"/>
          <w:szCs w:val="24"/>
        </w:rPr>
      </w:r>
      <w:r/>
    </w:p>
    <w:p>
      <w:pPr>
        <w:pStyle w:val="Normal"/>
        <w:rPr>
          <w:sz w:val="24"/>
          <w:sz w:val="24"/>
          <w:szCs w:val="24"/>
          <w:rFonts w:ascii="Bookman Old Style" w:hAnsi="Bookman Old Style"/>
          <w:lang w:val="en-IN"/>
        </w:rPr>
      </w:pPr>
      <w:r>
        <w:rPr>
          <w:rFonts w:ascii="Bookman Old Style" w:hAnsi="Bookman Old Style"/>
          <w:sz w:val="24"/>
          <w:szCs w:val="24"/>
        </w:rPr>
      </w:r>
      <w:r>
        <w:br w:type="page"/>
      </w:r>
      <w:r/>
    </w:p>
    <w:p>
      <w:pPr>
        <w:pStyle w:val="Normal"/>
        <w:spacing w:lineRule="auto" w:line="240" w:before="0" w:after="0"/>
        <w:jc w:val="center"/>
        <w:rPr>
          <w:sz w:val="24"/>
          <w:b/>
          <w:sz w:val="24"/>
          <w:b/>
          <w:szCs w:val="24"/>
          <w:rFonts w:ascii="Bookman Old Style" w:hAnsi="Bookman Old Style"/>
        </w:rPr>
      </w:pPr>
      <w:r>
        <w:rPr>
          <w:rFonts w:ascii="Bookman Old Style" w:hAnsi="Bookman Old Style"/>
          <w:b/>
          <w:sz w:val="24"/>
          <w:szCs w:val="24"/>
        </w:rPr>
        <w:t xml:space="preserve">Table 7.3: Cost of foot bridges for dismantling </w:t>
      </w:r>
      <w:r/>
    </w:p>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tbl>
      <w:tblPr>
        <w:tblW w:w="9442"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53" w:type="dxa"/>
          <w:bottom w:w="0" w:type="dxa"/>
          <w:right w:w="58" w:type="dxa"/>
        </w:tblCellMar>
      </w:tblPr>
      <w:tblGrid>
        <w:gridCol w:w="582"/>
        <w:gridCol w:w="2536"/>
        <w:gridCol w:w="1531"/>
        <w:gridCol w:w="814"/>
        <w:gridCol w:w="1356"/>
        <w:gridCol w:w="1264"/>
        <w:gridCol w:w="2"/>
        <w:gridCol w:w="1356"/>
      </w:tblGrid>
      <w:tr>
        <w:trPr>
          <w:trHeight w:val="471" w:hRule="atLeast"/>
        </w:trPr>
        <w:tc>
          <w:tcPr>
            <w:tcW w:w="58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Sl. No.</w:t>
            </w:r>
            <w:r/>
          </w:p>
        </w:tc>
        <w:tc>
          <w:tcPr>
            <w:tcW w:w="253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Name of</w:t>
              <w:br/>
              <w:t xml:space="preserve"> bridge</w:t>
            </w:r>
            <w:r/>
          </w:p>
        </w:tc>
        <w:tc>
          <w:tcPr>
            <w:tcW w:w="153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Type of bridge</w:t>
            </w:r>
            <w:r/>
          </w:p>
        </w:tc>
        <w:tc>
          <w:tcPr>
            <w:tcW w:w="8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No. of spans</w:t>
            </w:r>
            <w:r/>
          </w:p>
        </w:tc>
        <w:tc>
          <w:tcPr>
            <w:tcW w:w="13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Horizontal Clearance in m</w:t>
            </w:r>
            <w:r/>
          </w:p>
        </w:tc>
        <w:tc>
          <w:tcPr>
            <w:tcW w:w="126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Vertical Clearance in m</w:t>
            </w:r>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rFonts w:ascii="Bookman Old Style" w:hAnsi="Bookman Old Style" w:eastAsia="Times New Roman" w:cs="Calibri"/>
                <w:color w:val="000000"/>
              </w:rPr>
            </w:pPr>
            <w:r>
              <w:rPr>
                <w:rFonts w:eastAsia="Times New Roman" w:ascii="Bookman Old Style" w:hAnsi="Bookman Old Style"/>
                <w:b/>
                <w:bCs/>
                <w:color w:val="000000"/>
              </w:rPr>
              <w:t>Cost of construction in lakhs</w:t>
            </w:r>
            <w:r/>
          </w:p>
        </w:tc>
      </w:tr>
      <w:tr>
        <w:trPr>
          <w:trHeight w:val="566" w:hRule="atLeast"/>
        </w:trPr>
        <w:tc>
          <w:tcPr>
            <w:tcW w:w="58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1</w:t>
            </w:r>
            <w:r/>
          </w:p>
        </w:tc>
        <w:tc>
          <w:tcPr>
            <w:tcW w:w="253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Panathura wooden footbridge</w:t>
            </w:r>
            <w:r/>
          </w:p>
        </w:tc>
        <w:tc>
          <w:tcPr>
            <w:tcW w:w="153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 xml:space="preserve">Temporary </w:t>
              <w:br/>
              <w:t>Wooden Foot Bridge</w:t>
            </w:r>
            <w:r/>
          </w:p>
        </w:tc>
        <w:tc>
          <w:tcPr>
            <w:tcW w:w="8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1</w:t>
            </w:r>
            <w:r/>
          </w:p>
        </w:tc>
        <w:tc>
          <w:tcPr>
            <w:tcW w:w="13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4.5</w:t>
            </w:r>
            <w:r/>
          </w:p>
        </w:tc>
        <w:tc>
          <w:tcPr>
            <w:tcW w:w="126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2</w:t>
            </w:r>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rPr>
            </w:pPr>
            <w:r>
              <w:rPr>
                <w:rFonts w:eastAsia="Times New Roman" w:cs="Calibri" w:ascii="Bookman Old Style" w:hAnsi="Bookman Old Style"/>
                <w:color w:val="000000"/>
              </w:rPr>
              <w:t>1.00</w:t>
            </w:r>
            <w:r/>
          </w:p>
        </w:tc>
      </w:tr>
      <w:tr>
        <w:trPr>
          <w:trHeight w:val="566" w:hRule="atLeast"/>
        </w:trPr>
        <w:tc>
          <w:tcPr>
            <w:tcW w:w="58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2</w:t>
            </w:r>
            <w:r/>
          </w:p>
        </w:tc>
        <w:tc>
          <w:tcPr>
            <w:tcW w:w="253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Edayar Foot Bridge</w:t>
            </w:r>
            <w:r/>
          </w:p>
        </w:tc>
        <w:tc>
          <w:tcPr>
            <w:tcW w:w="153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Foot Bridge, RCC</w:t>
            </w:r>
            <w:r/>
          </w:p>
        </w:tc>
        <w:tc>
          <w:tcPr>
            <w:tcW w:w="8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w:t>
            </w:r>
            <w:r/>
          </w:p>
        </w:tc>
        <w:tc>
          <w:tcPr>
            <w:tcW w:w="13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9</w:t>
            </w:r>
            <w:r/>
          </w:p>
        </w:tc>
        <w:tc>
          <w:tcPr>
            <w:tcW w:w="126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5</w:t>
            </w:r>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rPr>
            </w:pPr>
            <w:r>
              <w:rPr>
                <w:rFonts w:eastAsia="Times New Roman" w:cs="Calibri" w:ascii="Bookman Old Style" w:hAnsi="Bookman Old Style"/>
              </w:rPr>
              <w:t>1.50</w:t>
            </w:r>
            <w:r/>
          </w:p>
        </w:tc>
      </w:tr>
      <w:tr>
        <w:trPr>
          <w:trHeight w:val="552" w:hRule="atLeast"/>
        </w:trPr>
        <w:tc>
          <w:tcPr>
            <w:tcW w:w="58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w:t>
            </w:r>
            <w:r/>
          </w:p>
        </w:tc>
        <w:tc>
          <w:tcPr>
            <w:tcW w:w="253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Vazhavila Old Foot Bridge</w:t>
            </w:r>
            <w:r/>
          </w:p>
        </w:tc>
        <w:tc>
          <w:tcPr>
            <w:tcW w:w="153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Foot Bridge, RCC</w:t>
            </w:r>
            <w:r/>
          </w:p>
        </w:tc>
        <w:tc>
          <w:tcPr>
            <w:tcW w:w="8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w:t>
            </w:r>
            <w:r/>
          </w:p>
        </w:tc>
        <w:tc>
          <w:tcPr>
            <w:tcW w:w="13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7.2</w:t>
            </w:r>
            <w:r/>
          </w:p>
        </w:tc>
        <w:tc>
          <w:tcPr>
            <w:tcW w:w="126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3.8</w:t>
            </w:r>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rPr>
            </w:pPr>
            <w:r>
              <w:rPr>
                <w:rFonts w:eastAsia="Times New Roman" w:cs="Calibri" w:ascii="Bookman Old Style" w:hAnsi="Bookman Old Style"/>
              </w:rPr>
              <w:t>1.50</w:t>
            </w:r>
            <w:r/>
          </w:p>
        </w:tc>
      </w:tr>
      <w:tr>
        <w:trPr>
          <w:trHeight w:val="552" w:hRule="atLeast"/>
        </w:trPr>
        <w:tc>
          <w:tcPr>
            <w:tcW w:w="58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4</w:t>
            </w:r>
            <w:r/>
          </w:p>
        </w:tc>
        <w:tc>
          <w:tcPr>
            <w:tcW w:w="253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Karikkakam</w:t>
              <w:br/>
              <w:t>Vayanasala Foot Bridge</w:t>
            </w:r>
            <w:r/>
          </w:p>
        </w:tc>
        <w:tc>
          <w:tcPr>
            <w:tcW w:w="153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Foot Bridge, RCC</w:t>
            </w:r>
            <w:r/>
          </w:p>
        </w:tc>
        <w:tc>
          <w:tcPr>
            <w:tcW w:w="8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w:t>
            </w:r>
            <w:r/>
          </w:p>
        </w:tc>
        <w:tc>
          <w:tcPr>
            <w:tcW w:w="13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9</w:t>
            </w:r>
            <w:r/>
          </w:p>
        </w:tc>
        <w:tc>
          <w:tcPr>
            <w:tcW w:w="126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3.74</w:t>
            </w:r>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rPr>
            </w:pPr>
            <w:r>
              <w:rPr>
                <w:rFonts w:eastAsia="Times New Roman" w:cs="Calibri" w:ascii="Bookman Old Style" w:hAnsi="Bookman Old Style"/>
                <w:color w:val="000000"/>
              </w:rPr>
              <w:t>1.50</w:t>
            </w:r>
            <w:r/>
          </w:p>
        </w:tc>
      </w:tr>
      <w:tr>
        <w:trPr>
          <w:trHeight w:val="552" w:hRule="atLeast"/>
        </w:trPr>
        <w:tc>
          <w:tcPr>
            <w:tcW w:w="8085" w:type="dxa"/>
            <w:gridSpan w:val="7"/>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right"/>
              <w:rPr>
                <w:b/>
                <w:b/>
                <w:rFonts w:ascii="Bookman Old Style" w:hAnsi="Bookman Old Style" w:eastAsia="Times New Roman"/>
              </w:rPr>
            </w:pPr>
            <w:r>
              <w:rPr>
                <w:rFonts w:eastAsia="Times New Roman" w:ascii="Bookman Old Style" w:hAnsi="Bookman Old Style"/>
                <w:b/>
              </w:rPr>
              <w:t>Total cost</w:t>
            </w:r>
            <w:r/>
          </w:p>
        </w:tc>
        <w:tc>
          <w:tcPr>
            <w:tcW w:w="13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rFonts w:ascii="Bookman Old Style" w:hAnsi="Bookman Old Style" w:eastAsia="Times New Roman" w:cs="Calibri"/>
              </w:rPr>
            </w:pPr>
            <w:r>
              <w:rPr>
                <w:rFonts w:eastAsia="Times New Roman" w:cs="Calibri" w:ascii="Bookman Old Style" w:hAnsi="Bookman Old Style"/>
                <w:b/>
              </w:rPr>
              <w:t>5.50</w:t>
            </w:r>
            <w:r/>
          </w:p>
        </w:tc>
      </w:tr>
    </w:tbl>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center"/>
        <w:rPr>
          <w:sz w:val="24"/>
          <w:b/>
          <w:sz w:val="24"/>
          <w:b/>
          <w:szCs w:val="24"/>
          <w:rFonts w:ascii="Bookman Old Style" w:hAnsi="Bookman Old Style"/>
        </w:rPr>
      </w:pPr>
      <w:r>
        <w:rPr>
          <w:rFonts w:ascii="Bookman Old Style" w:hAnsi="Bookman Old Style"/>
          <w:b/>
          <w:sz w:val="24"/>
          <w:szCs w:val="24"/>
        </w:rPr>
        <w:t xml:space="preserve">Table 7.4:   Cost of foot bridges to be reconstructed </w:t>
      </w:r>
      <w:r/>
    </w:p>
    <w:p>
      <w:pPr>
        <w:pStyle w:val="Normal"/>
        <w:spacing w:lineRule="auto" w:line="240" w:before="0" w:after="0"/>
        <w:jc w:val="center"/>
        <w:rPr>
          <w:sz w:val="24"/>
          <w:sz w:val="24"/>
          <w:szCs w:val="24"/>
          <w:rFonts w:ascii="Bookman Old Style" w:hAnsi="Bookman Old Style"/>
          <w:lang w:val="en-IN"/>
        </w:rPr>
      </w:pPr>
      <w:r>
        <w:rPr>
          <w:rFonts w:ascii="Bookman Old Style" w:hAnsi="Bookman Old Style"/>
          <w:sz w:val="24"/>
          <w:szCs w:val="24"/>
        </w:rPr>
      </w:r>
      <w:r/>
    </w:p>
    <w:tbl>
      <w:tblPr>
        <w:tblW w:w="9601"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53" w:type="dxa"/>
          <w:bottom w:w="0" w:type="dxa"/>
          <w:right w:w="58" w:type="dxa"/>
        </w:tblCellMar>
      </w:tblPr>
      <w:tblGrid>
        <w:gridCol w:w="600"/>
        <w:gridCol w:w="2069"/>
        <w:gridCol w:w="1799"/>
        <w:gridCol w:w="1056"/>
        <w:gridCol w:w="1103"/>
        <w:gridCol w:w="1260"/>
        <w:gridCol w:w="4"/>
        <w:gridCol w:w="1709"/>
      </w:tblGrid>
      <w:tr>
        <w:trPr>
          <w:trHeight w:val="630" w:hRule="atLeast"/>
        </w:trPr>
        <w:tc>
          <w:tcPr>
            <w:tcW w:w="6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Sl. No.</w:t>
            </w:r>
            <w:r/>
          </w:p>
        </w:tc>
        <w:tc>
          <w:tcPr>
            <w:tcW w:w="20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Name of bridge</w:t>
            </w:r>
            <w:r/>
          </w:p>
        </w:tc>
        <w:tc>
          <w:tcPr>
            <w:tcW w:w="17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Type of bridge</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No. of spans</w:t>
            </w:r>
            <w:r/>
          </w:p>
        </w:tc>
        <w:tc>
          <w:tcPr>
            <w:tcW w:w="11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Horizontal Clearance in m</w:t>
            </w:r>
            <w:r/>
          </w:p>
        </w:tc>
        <w:tc>
          <w:tcPr>
            <w:tcW w:w="12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bCs/>
                <w:rFonts w:ascii="Bookman Old Style" w:hAnsi="Bookman Old Style" w:eastAsia="Times New Roman"/>
              </w:rPr>
            </w:pPr>
            <w:r>
              <w:rPr>
                <w:rFonts w:eastAsia="Times New Roman" w:ascii="Bookman Old Style" w:hAnsi="Bookman Old Style"/>
                <w:b/>
                <w:bCs/>
              </w:rPr>
              <w:t>Vertical Clearance in m</w:t>
            </w:r>
            <w:r/>
          </w:p>
        </w:tc>
        <w:tc>
          <w:tcPr>
            <w:tcW w:w="17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4" w:type="dxa"/>
              <w:right w:w="14" w:type="dxa"/>
            </w:tcMar>
            <w:vAlign w:val="center"/>
          </w:tcPr>
          <w:p>
            <w:pPr>
              <w:pStyle w:val="Normal"/>
              <w:spacing w:lineRule="auto" w:line="240" w:before="120" w:after="120"/>
              <w:jc w:val="center"/>
              <w:rPr>
                <w:b/>
                <w:b/>
                <w:rFonts w:ascii="Bookman Old Style" w:hAnsi="Bookman Old Style" w:eastAsia="Times New Roman" w:cs="Calibri"/>
                <w:color w:val="000000"/>
              </w:rPr>
            </w:pPr>
            <w:r>
              <w:rPr>
                <w:rFonts w:eastAsia="Times New Roman" w:ascii="Bookman Old Style" w:hAnsi="Bookman Old Style"/>
                <w:b/>
                <w:bCs/>
                <w:color w:val="000000"/>
              </w:rPr>
              <w:t>Cost of  reconstruction in lakhs</w:t>
            </w:r>
            <w:r/>
          </w:p>
        </w:tc>
      </w:tr>
      <w:tr>
        <w:trPr>
          <w:trHeight w:val="630" w:hRule="atLeast"/>
        </w:trPr>
        <w:tc>
          <w:tcPr>
            <w:tcW w:w="6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1</w:t>
            </w:r>
            <w:r/>
          </w:p>
        </w:tc>
        <w:tc>
          <w:tcPr>
            <w:tcW w:w="20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Muttathara Bridge</w:t>
            </w:r>
            <w:r/>
          </w:p>
        </w:tc>
        <w:tc>
          <w:tcPr>
            <w:tcW w:w="17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Foot bridge</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3</w:t>
            </w:r>
            <w:r/>
          </w:p>
        </w:tc>
        <w:tc>
          <w:tcPr>
            <w:tcW w:w="11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9</w:t>
            </w:r>
            <w:r/>
          </w:p>
        </w:tc>
        <w:tc>
          <w:tcPr>
            <w:tcW w:w="12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9</w:t>
            </w:r>
            <w:r/>
          </w:p>
        </w:tc>
        <w:tc>
          <w:tcPr>
            <w:tcW w:w="17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cs="Calibri"/>
                <w:color w:val="000000"/>
              </w:rPr>
            </w:pPr>
            <w:r>
              <w:rPr>
                <w:rFonts w:eastAsia="Times New Roman" w:cs="Calibri" w:ascii="Bookman Old Style" w:hAnsi="Bookman Old Style"/>
                <w:color w:val="000000"/>
              </w:rPr>
              <w:t>51.5</w:t>
            </w:r>
            <w:r/>
          </w:p>
        </w:tc>
      </w:tr>
      <w:tr>
        <w:trPr>
          <w:trHeight w:val="630" w:hRule="atLeast"/>
        </w:trPr>
        <w:tc>
          <w:tcPr>
            <w:tcW w:w="6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2</w:t>
            </w:r>
            <w:r/>
          </w:p>
        </w:tc>
        <w:tc>
          <w:tcPr>
            <w:tcW w:w="20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3" w:type="dxa"/>
            </w:tcMar>
            <w:vAlign w:val="center"/>
          </w:tcPr>
          <w:p>
            <w:pPr>
              <w:pStyle w:val="Normal"/>
              <w:spacing w:lineRule="auto" w:line="240" w:before="120" w:after="120"/>
              <w:rPr>
                <w:rFonts w:ascii="Bookman Old Style" w:hAnsi="Bookman Old Style" w:eastAsia="Times New Roman"/>
              </w:rPr>
            </w:pPr>
            <w:r>
              <w:rPr>
                <w:rFonts w:eastAsia="Times New Roman" w:ascii="Bookman Old Style" w:hAnsi="Bookman Old Style"/>
              </w:rPr>
              <w:t>Karali Foot Bridge</w:t>
            </w:r>
            <w:r/>
          </w:p>
        </w:tc>
        <w:tc>
          <w:tcPr>
            <w:tcW w:w="17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Foot Bridge, RCC</w:t>
            </w:r>
            <w:r/>
          </w:p>
        </w:tc>
        <w:tc>
          <w:tcPr>
            <w:tcW w:w="105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1</w:t>
            </w:r>
            <w:r/>
          </w:p>
        </w:tc>
        <w:tc>
          <w:tcPr>
            <w:tcW w:w="11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20</w:t>
            </w:r>
            <w:r/>
          </w:p>
        </w:tc>
        <w:tc>
          <w:tcPr>
            <w:tcW w:w="12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eastAsia="Times New Roman"/>
              </w:rPr>
            </w:pPr>
            <w:r>
              <w:rPr>
                <w:rFonts w:eastAsia="Times New Roman" w:ascii="Bookman Old Style" w:hAnsi="Bookman Old Style"/>
              </w:rPr>
              <w:t>4.5</w:t>
            </w:r>
            <w:r/>
          </w:p>
        </w:tc>
        <w:tc>
          <w:tcPr>
            <w:tcW w:w="171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rFonts w:ascii="Bookman Old Style" w:hAnsi="Bookman Old Style"/>
              </w:rPr>
            </w:pPr>
            <w:r>
              <w:rPr>
                <w:rFonts w:eastAsia="Times New Roman" w:cs="Calibri" w:ascii="Bookman Old Style" w:hAnsi="Bookman Old Style"/>
                <w:color w:val="000000"/>
              </w:rPr>
              <w:t>51.5</w:t>
            </w:r>
            <w:r/>
          </w:p>
        </w:tc>
      </w:tr>
      <w:tr>
        <w:trPr>
          <w:trHeight w:val="630" w:hRule="atLeast"/>
        </w:trPr>
        <w:tc>
          <w:tcPr>
            <w:tcW w:w="7891" w:type="dxa"/>
            <w:gridSpan w:val="7"/>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right"/>
              <w:rPr>
                <w:b/>
                <w:b/>
                <w:rFonts w:ascii="Bookman Old Style" w:hAnsi="Bookman Old Style" w:eastAsia="Times New Roman"/>
              </w:rPr>
            </w:pPr>
            <w:r>
              <w:rPr>
                <w:rFonts w:eastAsia="Times New Roman" w:ascii="Bookman Old Style" w:hAnsi="Bookman Old Style"/>
                <w:b/>
              </w:rPr>
              <w:t>Total cost</w:t>
            </w:r>
            <w:r/>
          </w:p>
        </w:tc>
        <w:tc>
          <w:tcPr>
            <w:tcW w:w="1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3" w:type="dxa"/>
            </w:tcMar>
            <w:vAlign w:val="center"/>
          </w:tcPr>
          <w:p>
            <w:pPr>
              <w:pStyle w:val="Normal"/>
              <w:spacing w:lineRule="auto" w:line="240" w:before="120" w:after="120"/>
              <w:jc w:val="center"/>
              <w:rPr>
                <w:b/>
                <w:b/>
                <w:rFonts w:ascii="Bookman Old Style" w:hAnsi="Bookman Old Style" w:eastAsia="Times New Roman" w:cs="Calibri"/>
                <w:color w:val="000000"/>
              </w:rPr>
            </w:pPr>
            <w:r>
              <w:rPr>
                <w:rFonts w:eastAsia="Times New Roman" w:cs="Calibri" w:ascii="Bookman Old Style" w:hAnsi="Bookman Old Style"/>
                <w:b/>
                <w:color w:val="000000"/>
              </w:rPr>
              <w:t>103.00</w:t>
            </w:r>
            <w:r/>
          </w:p>
        </w:tc>
      </w:tr>
    </w:tbl>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rPr>
          <w:sz w:val="24"/>
          <w:sz w:val="24"/>
          <w:szCs w:val="24"/>
          <w:rFonts w:ascii="Bookman Old Style" w:hAnsi="Bookman Old Style"/>
        </w:rPr>
      </w:pPr>
      <w:r>
        <w:rPr>
          <w:rFonts w:ascii="Bookman Old Style" w:hAnsi="Bookman Old Style"/>
          <w:sz w:val="24"/>
          <w:szCs w:val="24"/>
        </w:rPr>
        <w:t>Total cost of Rs.108.5 lakhs is needed to dismantle and reconstruct the foot bridges in the study area.</w:t>
      </w:r>
      <w:r/>
    </w:p>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One lock and one aqueduct at Poonthura and Muttathara has to reconstructed and the cost is estimated and shown in </w:t>
      </w:r>
      <w:r>
        <w:rPr>
          <w:rFonts w:ascii="Bookman Old Style" w:hAnsi="Bookman Old Style"/>
          <w:b/>
          <w:sz w:val="24"/>
          <w:szCs w:val="24"/>
        </w:rPr>
        <w:t>Tables 7.5 &amp; 7.6</w:t>
      </w:r>
      <w:r>
        <w:rPr>
          <w:rFonts w:ascii="Bookman Old Style" w:hAnsi="Bookman Old Style"/>
          <w:sz w:val="24"/>
          <w:szCs w:val="24"/>
        </w:rPr>
        <w:t>.</w:t>
      </w:r>
      <w:r/>
    </w:p>
    <w:p>
      <w:pPr>
        <w:pStyle w:val="Normal"/>
        <w:spacing w:lineRule="auto" w:line="240" w:before="0" w:after="0"/>
        <w:jc w:val="both"/>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both"/>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both"/>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both"/>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both"/>
        <w:rPr>
          <w:sz w:val="24"/>
          <w:b/>
          <w:sz w:val="24"/>
          <w:b/>
          <w:szCs w:val="24"/>
          <w:rFonts w:ascii="Bookman Old Style" w:hAnsi="Bookman Old Style"/>
          <w:lang w:val="en-IN"/>
        </w:rPr>
      </w:pPr>
      <w:r>
        <w:rPr>
          <w:rFonts w:ascii="Bookman Old Style" w:hAnsi="Bookman Old Style"/>
          <w:b/>
          <w:sz w:val="24"/>
          <w:szCs w:val="24"/>
        </w:rPr>
      </w:r>
      <w:r/>
    </w:p>
    <w:p>
      <w:pPr>
        <w:pStyle w:val="Normal"/>
        <w:spacing w:before="0" w:after="0"/>
        <w:jc w:val="center"/>
        <w:rPr>
          <w:sz w:val="24"/>
          <w:b/>
          <w:sz w:val="24"/>
          <w:b/>
          <w:szCs w:val="24"/>
          <w:rFonts w:ascii="Bookman Old Style" w:hAnsi="Bookman Old Style"/>
        </w:rPr>
      </w:pPr>
      <w:r>
        <w:rPr>
          <w:rFonts w:ascii="Bookman Old Style" w:hAnsi="Bookman Old Style"/>
          <w:b/>
          <w:sz w:val="24"/>
          <w:szCs w:val="24"/>
        </w:rPr>
        <w:t xml:space="preserve">Table 7.5:  Cost of reconstruction of lock </w:t>
      </w:r>
      <w:r/>
    </w:p>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tbl>
      <w:tblPr>
        <w:tblW w:w="8819"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58" w:type="dxa"/>
          <w:bottom w:w="0" w:type="dxa"/>
          <w:right w:w="58" w:type="dxa"/>
        </w:tblCellMar>
      </w:tblPr>
      <w:tblGrid>
        <w:gridCol w:w="737"/>
        <w:gridCol w:w="1044"/>
        <w:gridCol w:w="1542"/>
        <w:gridCol w:w="1542"/>
        <w:gridCol w:w="1252"/>
        <w:gridCol w:w="1445"/>
        <w:gridCol w:w="3"/>
        <w:gridCol w:w="1253"/>
      </w:tblGrid>
      <w:tr>
        <w:trPr>
          <w:trHeight w:val="617" w:hRule="atLeast"/>
        </w:trPr>
        <w:tc>
          <w:tcPr>
            <w:tcW w:w="73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Sl. No.</w:t>
            </w:r>
            <w:r/>
          </w:p>
        </w:tc>
        <w:tc>
          <w:tcPr>
            <w:tcW w:w="10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Name of</w:t>
              <w:br/>
              <w:t xml:space="preserve"> bridge</w:t>
            </w:r>
            <w:r/>
          </w:p>
        </w:tc>
        <w:tc>
          <w:tcPr>
            <w:tcW w:w="154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Cost of dismantling existing structure in lakhs</w:t>
            </w:r>
            <w:r/>
          </w:p>
        </w:tc>
        <w:tc>
          <w:tcPr>
            <w:tcW w:w="154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b/>
                <w:b/>
                <w:bCs/>
                <w:rFonts w:ascii="Bookman Old Style" w:hAnsi="Bookman Old Style" w:eastAsia="Times New Roman"/>
                <w:color w:val="000000"/>
              </w:rPr>
            </w:pPr>
            <w:r>
              <w:rPr>
                <w:rFonts w:eastAsia="Times New Roman" w:ascii="Bookman Old Style" w:hAnsi="Bookman Old Style"/>
                <w:b/>
                <w:bCs/>
                <w:color w:val="000000"/>
              </w:rPr>
              <w:t>Cost of mechanical parts</w:t>
            </w:r>
            <w:r/>
          </w:p>
          <w:p>
            <w:pPr>
              <w:pStyle w:val="Normal"/>
              <w:spacing w:lineRule="auto" w:line="240" w:before="0" w:after="0"/>
              <w:jc w:val="center"/>
              <w:rPr>
                <w:b/>
                <w:b/>
                <w:bCs/>
                <w:rFonts w:ascii="Bookman Old Style" w:hAnsi="Bookman Old Style" w:eastAsia="Times New Roman"/>
                <w:color w:val="000000"/>
              </w:rPr>
            </w:pPr>
            <w:r>
              <w:rPr>
                <w:rFonts w:eastAsia="Times New Roman" w:ascii="Bookman Old Style" w:hAnsi="Bookman Old Style"/>
                <w:b/>
                <w:bCs/>
                <w:color w:val="000000"/>
              </w:rPr>
              <w:t xml:space="preserve">Rs. </w:t>
            </w:r>
            <w:r>
              <w:rPr>
                <w:rFonts w:ascii="Bookman Old Style" w:hAnsi="Bookman Old Style"/>
                <w:b/>
              </w:rPr>
              <w:t>In crores</w:t>
            </w:r>
            <w:r/>
          </w:p>
        </w:tc>
        <w:tc>
          <w:tcPr>
            <w:tcW w:w="12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b/>
                <w:b/>
                <w:bCs/>
                <w:rFonts w:ascii="Bookman Old Style" w:hAnsi="Bookman Old Style" w:eastAsia="Times New Roman"/>
                <w:color w:val="000000"/>
              </w:rPr>
            </w:pPr>
            <w:r>
              <w:rPr>
                <w:rFonts w:eastAsia="Times New Roman" w:ascii="Bookman Old Style" w:hAnsi="Bookman Old Style"/>
                <w:b/>
                <w:bCs/>
                <w:color w:val="000000"/>
              </w:rPr>
              <w:t xml:space="preserve">Cost of lock structure Rs. </w:t>
            </w:r>
            <w:r>
              <w:rPr>
                <w:rFonts w:ascii="Bookman Old Style" w:hAnsi="Bookman Old Style"/>
                <w:b/>
              </w:rPr>
              <w:t>In crores</w:t>
            </w:r>
            <w:r/>
          </w:p>
        </w:tc>
        <w:tc>
          <w:tcPr>
            <w:tcW w:w="14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8" w:type="dxa"/>
            </w:tcMar>
            <w:vAlign w:val="center"/>
          </w:tcPr>
          <w:p>
            <w:pPr>
              <w:pStyle w:val="Normal"/>
              <w:spacing w:lineRule="auto" w:line="240" w:before="0" w:after="0"/>
              <w:jc w:val="center"/>
              <w:rPr>
                <w:b/>
                <w:b/>
                <w:bCs/>
                <w:rFonts w:ascii="Bookman Old Style" w:hAnsi="Bookman Old Style" w:eastAsia="Times New Roman"/>
                <w:color w:val="000000"/>
              </w:rPr>
            </w:pPr>
            <w:r>
              <w:rPr>
                <w:rFonts w:eastAsia="Times New Roman" w:ascii="Bookman Old Style" w:hAnsi="Bookman Old Style"/>
                <w:b/>
                <w:bCs/>
                <w:color w:val="000000"/>
              </w:rPr>
              <w:t>Cost of road bridge/FB Rs.</w:t>
            </w:r>
            <w:r>
              <w:rPr>
                <w:rFonts w:ascii="Bookman Old Style" w:hAnsi="Bookman Old Style"/>
                <w:b/>
              </w:rPr>
              <w:t>in lakhs</w:t>
            </w:r>
            <w:r/>
          </w:p>
        </w:tc>
        <w:tc>
          <w:tcPr>
            <w:tcW w:w="12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b/>
                <w:b/>
                <w:bCs/>
                <w:rFonts w:ascii="Bookman Old Style" w:hAnsi="Bookman Old Style" w:eastAsia="Times New Roman"/>
                <w:color w:val="000000"/>
              </w:rPr>
            </w:pPr>
            <w:r>
              <w:rPr>
                <w:rFonts w:eastAsia="Times New Roman" w:ascii="Bookman Old Style" w:hAnsi="Bookman Old Style"/>
                <w:b/>
                <w:bCs/>
                <w:color w:val="000000"/>
              </w:rPr>
              <w:t>Total cost Rs.</w:t>
            </w:r>
            <w:r>
              <w:rPr>
                <w:rFonts w:ascii="Bookman Old Style" w:hAnsi="Bookman Old Style"/>
                <w:b/>
              </w:rPr>
              <w:t>in crores</w:t>
            </w:r>
            <w:r/>
          </w:p>
        </w:tc>
      </w:tr>
      <w:tr>
        <w:trPr>
          <w:trHeight w:val="617" w:hRule="atLeast"/>
        </w:trPr>
        <w:tc>
          <w:tcPr>
            <w:tcW w:w="73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1</w:t>
            </w:r>
            <w:r/>
          </w:p>
        </w:tc>
        <w:tc>
          <w:tcPr>
            <w:tcW w:w="10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SM lock</w:t>
            </w:r>
            <w:r/>
          </w:p>
        </w:tc>
        <w:tc>
          <w:tcPr>
            <w:tcW w:w="154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7.8</w:t>
            </w:r>
            <w:r/>
          </w:p>
        </w:tc>
        <w:tc>
          <w:tcPr>
            <w:tcW w:w="154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25</w:t>
            </w:r>
            <w:r/>
          </w:p>
        </w:tc>
        <w:tc>
          <w:tcPr>
            <w:tcW w:w="12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10</w:t>
            </w:r>
            <w:r/>
          </w:p>
        </w:tc>
        <w:tc>
          <w:tcPr>
            <w:tcW w:w="14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48</w:t>
            </w:r>
            <w:r/>
          </w:p>
        </w:tc>
        <w:tc>
          <w:tcPr>
            <w:tcW w:w="12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b/>
                <w:b/>
                <w:rFonts w:ascii="Bookman Old Style" w:hAnsi="Bookman Old Style" w:eastAsia="Times New Roman"/>
              </w:rPr>
            </w:pPr>
            <w:r>
              <w:rPr>
                <w:rFonts w:eastAsia="Times New Roman" w:ascii="Bookman Old Style" w:hAnsi="Bookman Old Style"/>
                <w:b/>
              </w:rPr>
              <w:t>35.56</w:t>
            </w:r>
            <w:r/>
          </w:p>
        </w:tc>
      </w:tr>
      <w:tr>
        <w:trPr>
          <w:trHeight w:val="617" w:hRule="atLeast"/>
        </w:trPr>
        <w:tc>
          <w:tcPr>
            <w:tcW w:w="7565" w:type="dxa"/>
            <w:gridSpan w:val="7"/>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right"/>
              <w:rPr>
                <w:b/>
                <w:b/>
                <w:rFonts w:ascii="Bookman Old Style" w:hAnsi="Bookman Old Style" w:eastAsia="Times New Roman"/>
              </w:rPr>
            </w:pPr>
            <w:r>
              <w:rPr>
                <w:rFonts w:eastAsia="Times New Roman" w:ascii="Bookman Old Style" w:hAnsi="Bookman Old Style"/>
                <w:b/>
              </w:rPr>
              <w:t>Total cost</w:t>
            </w:r>
            <w:r/>
          </w:p>
        </w:tc>
        <w:tc>
          <w:tcPr>
            <w:tcW w:w="12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8" w:type="dxa"/>
            </w:tcMar>
            <w:vAlign w:val="center"/>
          </w:tcPr>
          <w:p>
            <w:pPr>
              <w:pStyle w:val="Normal"/>
              <w:spacing w:lineRule="auto" w:line="240" w:before="0" w:after="0"/>
              <w:jc w:val="center"/>
              <w:rPr>
                <w:b/>
                <w:b/>
                <w:rFonts w:ascii="Bookman Old Style" w:hAnsi="Bookman Old Style" w:eastAsia="Times New Roman"/>
              </w:rPr>
            </w:pPr>
            <w:r>
              <w:rPr>
                <w:rFonts w:eastAsia="Times New Roman" w:ascii="Bookman Old Style" w:hAnsi="Bookman Old Style"/>
                <w:b/>
              </w:rPr>
              <w:t>3556.00</w:t>
            </w:r>
            <w:r/>
          </w:p>
        </w:tc>
      </w:tr>
    </w:tbl>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p>
      <w:pPr>
        <w:pStyle w:val="Normal"/>
        <w:spacing w:lineRule="auto" w:line="240" w:before="0" w:after="0"/>
        <w:jc w:val="center"/>
        <w:rPr>
          <w:sz w:val="24"/>
          <w:b/>
          <w:sz w:val="24"/>
          <w:b/>
          <w:szCs w:val="24"/>
          <w:rFonts w:ascii="Bookman Old Style" w:hAnsi="Bookman Old Style"/>
        </w:rPr>
      </w:pPr>
      <w:r>
        <w:rPr>
          <w:rFonts w:ascii="Bookman Old Style" w:hAnsi="Bookman Old Style"/>
          <w:b/>
          <w:sz w:val="24"/>
          <w:szCs w:val="24"/>
        </w:rPr>
        <w:t>Table 7.6:  Cost of reconstruction of aqueduct</w:t>
      </w:r>
      <w:r/>
    </w:p>
    <w:p>
      <w:pPr>
        <w:pStyle w:val="Normal"/>
        <w:spacing w:lineRule="auto" w:line="240" w:before="0" w:after="0"/>
        <w:jc w:val="center"/>
        <w:rPr>
          <w:sz w:val="24"/>
          <w:b/>
          <w:sz w:val="24"/>
          <w:b/>
          <w:szCs w:val="24"/>
          <w:rFonts w:ascii="Bookman Old Style" w:hAnsi="Bookman Old Style"/>
          <w:lang w:val="en-IN"/>
        </w:rPr>
      </w:pPr>
      <w:r>
        <w:rPr>
          <w:rFonts w:ascii="Bookman Old Style" w:hAnsi="Bookman Old Style"/>
          <w:b/>
          <w:sz w:val="24"/>
          <w:szCs w:val="24"/>
        </w:rPr>
      </w:r>
      <w:r/>
    </w:p>
    <w:tbl>
      <w:tblPr>
        <w:tblW w:w="8178"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8" w:type="dxa"/>
          <w:bottom w:w="0" w:type="dxa"/>
          <w:right w:w="108" w:type="dxa"/>
        </w:tblCellMar>
      </w:tblPr>
      <w:tblGrid>
        <w:gridCol w:w="714"/>
        <w:gridCol w:w="1980"/>
        <w:gridCol w:w="900"/>
        <w:gridCol w:w="1439"/>
        <w:gridCol w:w="1349"/>
        <w:gridCol w:w="2"/>
        <w:gridCol w:w="1793"/>
      </w:tblGrid>
      <w:tr>
        <w:trPr>
          <w:trHeight w:val="638" w:hRule="atLeast"/>
        </w:trPr>
        <w:tc>
          <w:tcPr>
            <w:tcW w:w="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Sl No</w:t>
            </w:r>
            <w:r/>
          </w:p>
        </w:tc>
        <w:tc>
          <w:tcPr>
            <w:tcW w:w="198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Name of</w:t>
              <w:br/>
              <w:t xml:space="preserve"> bridge</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No. of span</w:t>
            </w:r>
            <w:r/>
          </w:p>
        </w:tc>
        <w:tc>
          <w:tcPr>
            <w:tcW w:w="14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Horizontal Clearance</w:t>
            </w:r>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b/>
                <w:b/>
                <w:bCs/>
                <w:rFonts w:ascii="Bookman Old Style" w:hAnsi="Bookman Old Style" w:eastAsia="Times New Roman"/>
              </w:rPr>
            </w:pPr>
            <w:r>
              <w:rPr>
                <w:rFonts w:eastAsia="Times New Roman" w:ascii="Bookman Old Style" w:hAnsi="Bookman Old Style"/>
                <w:b/>
                <w:bCs/>
              </w:rPr>
              <w:t>Vertical Clearance</w:t>
            </w:r>
            <w:r/>
          </w:p>
        </w:tc>
        <w:tc>
          <w:tcPr>
            <w:tcW w:w="179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b/>
                <w:b/>
                <w:rFonts w:ascii="Bookman Old Style" w:hAnsi="Bookman Old Style" w:eastAsia="Times New Roman" w:cs="Calibri"/>
                <w:color w:val="000000"/>
              </w:rPr>
            </w:pPr>
            <w:r>
              <w:rPr>
                <w:rFonts w:eastAsia="Times New Roman" w:cs="Calibri" w:ascii="Bookman Old Style" w:hAnsi="Bookman Old Style"/>
                <w:b/>
                <w:color w:val="000000"/>
              </w:rPr>
              <w:t>Cost in lakhs</w:t>
            </w:r>
            <w:r/>
          </w:p>
        </w:tc>
      </w:tr>
      <w:tr>
        <w:trPr>
          <w:trHeight w:val="638" w:hRule="atLeast"/>
        </w:trPr>
        <w:tc>
          <w:tcPr>
            <w:tcW w:w="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1</w:t>
            </w:r>
            <w:r/>
          </w:p>
        </w:tc>
        <w:tc>
          <w:tcPr>
            <w:tcW w:w="198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vAlign w:val="center"/>
          </w:tcPr>
          <w:p>
            <w:pPr>
              <w:pStyle w:val="Normal"/>
              <w:spacing w:lineRule="auto" w:line="240" w:before="0" w:after="0"/>
              <w:rPr>
                <w:rFonts w:ascii="Bookman Old Style" w:hAnsi="Bookman Old Style" w:eastAsia="Times New Roman"/>
              </w:rPr>
            </w:pPr>
            <w:r>
              <w:rPr>
                <w:rFonts w:eastAsia="Times New Roman" w:ascii="Bookman Old Style" w:hAnsi="Bookman Old Style"/>
              </w:rPr>
              <w:t>Muttathara</w:t>
            </w:r>
            <w:r/>
          </w:p>
          <w:p>
            <w:pPr>
              <w:pStyle w:val="Normal"/>
              <w:spacing w:lineRule="auto" w:line="240" w:before="0" w:after="0"/>
              <w:rPr>
                <w:rFonts w:ascii="Bookman Old Style" w:hAnsi="Bookman Old Style" w:eastAsia="Times New Roman"/>
              </w:rPr>
            </w:pPr>
            <w:r>
              <w:rPr>
                <w:rFonts w:eastAsia="Times New Roman" w:ascii="Bookman Old Style" w:hAnsi="Bookman Old Style"/>
              </w:rPr>
              <w:t>Aqueduct</w:t>
            </w:r>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4</w:t>
            </w:r>
            <w:r/>
          </w:p>
        </w:tc>
        <w:tc>
          <w:tcPr>
            <w:tcW w:w="14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w:t>
            </w:r>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w:t>
            </w:r>
            <w:r/>
          </w:p>
        </w:tc>
        <w:tc>
          <w:tcPr>
            <w:tcW w:w="179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rFonts w:ascii="Bookman Old Style" w:hAnsi="Bookman Old Style" w:eastAsia="Times New Roman"/>
              </w:rPr>
            </w:pPr>
            <w:r>
              <w:rPr>
                <w:rFonts w:eastAsia="Times New Roman" w:ascii="Bookman Old Style" w:hAnsi="Bookman Old Style"/>
              </w:rPr>
              <w:t>655.00</w:t>
            </w:r>
            <w:r/>
          </w:p>
        </w:tc>
      </w:tr>
      <w:tr>
        <w:trPr>
          <w:trHeight w:val="638" w:hRule="atLeast"/>
        </w:trPr>
        <w:tc>
          <w:tcPr>
            <w:tcW w:w="6384"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right"/>
              <w:rPr>
                <w:b/>
                <w:b/>
                <w:rFonts w:ascii="Bookman Old Style" w:hAnsi="Bookman Old Style" w:eastAsia="Times New Roman"/>
              </w:rPr>
            </w:pPr>
            <w:r>
              <w:rPr>
                <w:rFonts w:eastAsia="Times New Roman" w:ascii="Bookman Old Style" w:hAnsi="Bookman Old Style"/>
                <w:b/>
              </w:rPr>
              <w:t>Total cost</w:t>
            </w:r>
            <w:r/>
          </w:p>
        </w:tc>
        <w:tc>
          <w:tcPr>
            <w:tcW w:w="17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vAlign w:val="center"/>
          </w:tcPr>
          <w:p>
            <w:pPr>
              <w:pStyle w:val="Normal"/>
              <w:spacing w:lineRule="auto" w:line="240" w:before="0" w:after="0"/>
              <w:jc w:val="center"/>
              <w:rPr>
                <w:b/>
                <w:b/>
                <w:rFonts w:ascii="Bookman Old Style" w:hAnsi="Bookman Old Style" w:eastAsia="Times New Roman"/>
              </w:rPr>
            </w:pPr>
            <w:r>
              <w:rPr>
                <w:rFonts w:eastAsia="Times New Roman" w:ascii="Bookman Old Style" w:hAnsi="Bookman Old Style"/>
                <w:b/>
              </w:rPr>
              <w:t>655.00</w:t>
            </w:r>
            <w:r/>
          </w:p>
        </w:tc>
      </w:tr>
    </w:tbl>
    <w:p>
      <w:pPr>
        <w:pStyle w:val="Normal"/>
        <w:spacing w:lineRule="auto" w:line="360" w:before="0" w:after="0"/>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rPr>
          <w:sz w:val="24"/>
          <w:sz w:val="24"/>
          <w:szCs w:val="24"/>
          <w:rFonts w:ascii="Bookman Old Style" w:hAnsi="Bookman Old Style"/>
        </w:rPr>
      </w:pPr>
      <w:r>
        <w:rPr>
          <w:rFonts w:ascii="Bookman Old Style" w:hAnsi="Bookman Old Style"/>
          <w:sz w:val="24"/>
          <w:szCs w:val="24"/>
        </w:rPr>
        <w:t>To reconstruct the lock and aqueduct it is estimated that the sum of Rs.4211 lakhs is required.</w:t>
      </w:r>
      <w:r/>
    </w:p>
    <w:p>
      <w:pPr>
        <w:pStyle w:val="Normal"/>
        <w:rPr>
          <w:sz w:val="8"/>
          <w:b/>
          <w:sz w:val="8"/>
          <w:b/>
          <w:szCs w:val="24"/>
          <w:rFonts w:ascii="Bookman Old Style" w:hAnsi="Bookman Old Style"/>
          <w:lang w:val="en-IN"/>
        </w:rPr>
      </w:pPr>
      <w:r>
        <w:rPr>
          <w:rFonts w:ascii="Bookman Old Style" w:hAnsi="Bookman Old Style"/>
          <w:b/>
          <w:sz w:val="8"/>
          <w:szCs w:val="24"/>
        </w:rPr>
      </w:r>
      <w:r/>
    </w:p>
    <w:p>
      <w:pPr>
        <w:pStyle w:val="Normal"/>
        <w:rPr>
          <w:sz w:val="24"/>
          <w:b/>
          <w:sz w:val="24"/>
          <w:b/>
          <w:szCs w:val="24"/>
          <w:rFonts w:ascii="Bookman Old Style" w:hAnsi="Bookman Old Style"/>
        </w:rPr>
      </w:pPr>
      <w:r>
        <w:rPr>
          <w:rFonts w:ascii="Bookman Old Style" w:hAnsi="Bookman Old Style"/>
          <w:b/>
          <w:sz w:val="24"/>
          <w:szCs w:val="24"/>
        </w:rPr>
        <w:t>7.4</w:t>
        <w:tab/>
        <w:t>Sanitation Facilities</w:t>
      </w:r>
      <w:r/>
    </w:p>
    <w:p>
      <w:pPr>
        <w:pStyle w:val="Normal"/>
        <w:spacing w:lineRule="auto" w:line="360" w:before="0" w:after="0"/>
        <w:jc w:val="both"/>
        <w:rPr>
          <w:sz w:val="24"/>
          <w:sz w:val="24"/>
          <w:szCs w:val="24"/>
          <w:rFonts w:ascii="Bookman Old Style" w:hAnsi="Bookman Old Style"/>
        </w:rPr>
      </w:pPr>
      <w:r>
        <w:rPr>
          <w:rFonts w:ascii="Bookman Old Style" w:hAnsi="Bookman Old Style"/>
          <w:sz w:val="24"/>
          <w:szCs w:val="24"/>
        </w:rPr>
        <w:tab/>
        <w:t>Around 700 families are settled on the canal banks and the sanitation facilities like latrine, drainage, etc are not offered to the people. It causes serious environmental and health hazards to the people also it affects the nature of canal by discharging of the human excreta. So that, the community toilets at every 1km interval has to be constructed. The community toilet should consist of two latrines, two bath rooms, one overhead tank with pumping facility, septic tank and it should be connected with the designed drainage system. 9 community toilets between Moonattumukku and Vempalavattom has to be constructed and the cost of one community toilet is 12.5 lakhs and the total cost for constructing the community toilets is 112.5 lakhs.</w:t>
      </w:r>
      <w:r/>
    </w:p>
    <w:p>
      <w:pPr>
        <w:pStyle w:val="Normal"/>
        <w:spacing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spacing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spacing w:before="0" w:after="0"/>
        <w:jc w:val="both"/>
        <w:rPr>
          <w:sz w:val="24"/>
          <w:b/>
          <w:sz w:val="24"/>
          <w:b/>
          <w:szCs w:val="24"/>
          <w:rFonts w:ascii="Bookman Old Style" w:hAnsi="Bookman Old Style"/>
          <w:lang w:val="en-IN"/>
        </w:rPr>
      </w:pPr>
      <w:r>
        <w:rPr>
          <w:rFonts w:ascii="Bookman Old Style" w:hAnsi="Bookman Old Style"/>
          <w:b/>
          <w:sz w:val="24"/>
          <w:szCs w:val="24"/>
        </w:rPr>
      </w:r>
      <w:r/>
    </w:p>
    <w:p>
      <w:pPr>
        <w:pStyle w:val="Normal"/>
        <w:spacing w:before="0" w:after="0"/>
        <w:jc w:val="both"/>
        <w:rPr>
          <w:sz w:val="24"/>
          <w:b/>
          <w:sz w:val="24"/>
          <w:b/>
          <w:szCs w:val="24"/>
          <w:rFonts w:ascii="Bookman Old Style" w:hAnsi="Bookman Old Style"/>
        </w:rPr>
      </w:pPr>
      <w:r>
        <w:rPr>
          <w:rFonts w:ascii="Bookman Old Style" w:hAnsi="Bookman Old Style"/>
          <w:b/>
          <w:sz w:val="24"/>
          <w:szCs w:val="24"/>
        </w:rPr>
        <w:t>7.5</w:t>
        <w:tab/>
        <w:t>Summary of Project Cost</w:t>
      </w:r>
      <w:r/>
    </w:p>
    <w:p>
      <w:pPr>
        <w:pStyle w:val="Normal"/>
        <w:spacing w:before="0" w:after="0"/>
        <w:jc w:val="both"/>
        <w:rPr>
          <w:sz w:val="14"/>
          <w:sz w:val="14"/>
          <w:szCs w:val="24"/>
          <w:rFonts w:ascii="Bookman Old Style" w:hAnsi="Bookman Old Style"/>
          <w:lang w:val="en-IN"/>
        </w:rPr>
      </w:pPr>
      <w:r>
        <w:rPr>
          <w:rFonts w:ascii="Bookman Old Style" w:hAnsi="Bookman Old Style"/>
          <w:sz w:val="14"/>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 xml:space="preserve">The implementation of this project includes cleaning, dredging of canal, construction of protective measures on bank, dismantling and reconstruction of cross structures, construction of sanitation facilities, sewage pipeline and bio gas plant and deployment of navigational aids. The summary of cost is given in </w:t>
      </w:r>
      <w:r>
        <w:rPr>
          <w:rFonts w:ascii="Bookman Old Style" w:hAnsi="Bookman Old Style"/>
          <w:b/>
          <w:sz w:val="24"/>
          <w:szCs w:val="24"/>
        </w:rPr>
        <w:t>Table 7.7</w:t>
      </w:r>
      <w:r>
        <w:rPr>
          <w:rFonts w:ascii="Bookman Old Style" w:hAnsi="Bookman Old Style"/>
          <w:sz w:val="24"/>
          <w:szCs w:val="24"/>
        </w:rPr>
        <w:t>.</w:t>
      </w:r>
      <w:r/>
    </w:p>
    <w:p>
      <w:pPr>
        <w:pStyle w:val="Normal"/>
        <w:spacing w:before="0" w:after="0"/>
        <w:jc w:val="both"/>
        <w:rPr>
          <w:sz w:val="8"/>
          <w:sz w:val="8"/>
          <w:szCs w:val="24"/>
          <w:rFonts w:ascii="Bookman Old Style" w:hAnsi="Bookman Old Style"/>
          <w:lang w:val="en-IN"/>
        </w:rPr>
      </w:pPr>
      <w:r>
        <w:rPr>
          <w:rFonts w:ascii="Bookman Old Style" w:hAnsi="Bookman Old Style"/>
          <w:sz w:val="8"/>
          <w:szCs w:val="24"/>
        </w:rPr>
      </w:r>
      <w:r/>
    </w:p>
    <w:p>
      <w:pPr>
        <w:pStyle w:val="Normal"/>
        <w:spacing w:before="0" w:after="0"/>
        <w:jc w:val="center"/>
        <w:rPr>
          <w:sz w:val="24"/>
          <w:b/>
          <w:sz w:val="24"/>
          <w:b/>
          <w:szCs w:val="24"/>
          <w:rFonts w:ascii="Bookman Old Style" w:hAnsi="Bookman Old Style"/>
        </w:rPr>
      </w:pPr>
      <w:r>
        <w:rPr>
          <w:rFonts w:ascii="Bookman Old Style" w:hAnsi="Bookman Old Style"/>
          <w:b/>
          <w:sz w:val="24"/>
          <w:szCs w:val="24"/>
        </w:rPr>
        <w:t>Table 7.7: Summary of Project Cost</w:t>
      </w:r>
      <w:r/>
    </w:p>
    <w:p>
      <w:pPr>
        <w:pStyle w:val="Normal"/>
        <w:spacing w:before="0" w:after="0"/>
        <w:jc w:val="center"/>
        <w:rPr>
          <w:sz w:val="16"/>
          <w:b/>
          <w:sz w:val="16"/>
          <w:b/>
          <w:szCs w:val="24"/>
          <w:rFonts w:ascii="Bookman Old Style" w:hAnsi="Bookman Old Style"/>
          <w:lang w:val="en-IN"/>
        </w:rPr>
      </w:pPr>
      <w:r>
        <w:rPr>
          <w:rFonts w:ascii="Bookman Old Style" w:hAnsi="Bookman Old Style"/>
          <w:b/>
          <w:sz w:val="16"/>
          <w:szCs w:val="24"/>
        </w:rPr>
      </w:r>
      <w:r/>
    </w:p>
    <w:tbl>
      <w:tblPr>
        <w:tblStyle w:val="TableGrid"/>
        <w:tblW w:w="1060" w:type="dxa"/>
        <w:jc w:val="left"/>
        <w:tblInd w:w="93" w:type="dxa"/>
        <w:tblBorders/>
        <w:tblCellMar>
          <w:top w:w="0" w:type="dxa"/>
          <w:left w:w="108" w:type="dxa"/>
          <w:bottom w:w="0" w:type="dxa"/>
          <w:right w:w="108" w:type="dxa"/>
        </w:tblCellMar>
      </w:tblPr>
      <w:tblGrid>
        <w:gridCol w:w="82"/>
        <w:gridCol w:w="525"/>
        <w:gridCol w:w="215"/>
        <w:gridCol w:w="1"/>
        <w:gridCol w:w="236"/>
      </w:tblGrid>
      <w:tr>
        <w:trPr/>
        <w:tc>
          <w:tcPr>
            <w:tcW w:w="82" w:type="dxa"/>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Sl.</w:t>
            </w:r>
            <w:r/>
          </w:p>
          <w:p>
            <w:pPr>
              <w:pStyle w:val="Normal"/>
              <w:spacing w:lineRule="auto" w:line="240" w:before="0" w:after="0"/>
              <w:jc w:val="center"/>
              <w:rPr>
                <w:b/>
                <w:b/>
                <w:rFonts w:ascii="Bookman Old Style" w:hAnsi="Bookman Old Style"/>
              </w:rPr>
            </w:pPr>
            <w:r>
              <w:rPr>
                <w:rFonts w:ascii="Bookman Old Style" w:hAnsi="Bookman Old Style"/>
                <w:b/>
                <w:lang w:val="en-IN"/>
              </w:rPr>
              <w:t>No.</w:t>
            </w:r>
            <w:r/>
          </w:p>
        </w:tc>
        <w:tc>
          <w:tcPr>
            <w:tcW w:w="525" w:type="dxa"/>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Item</w:t>
            </w:r>
            <w:r/>
          </w:p>
        </w:tc>
        <w:tc>
          <w:tcPr>
            <w:tcW w:w="215" w:type="dxa"/>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Quantity</w:t>
            </w:r>
            <w:r/>
          </w:p>
        </w:tc>
        <w:tc>
          <w:tcPr>
            <w:tcW w:w="237" w:type="dxa"/>
            <w:gridSpan w:val="2"/>
            <w:tcBorders/>
            <w:shd w:fill="auto" w:val="clear"/>
            <w:tcMar>
              <w:left w:w="108" w:type="dxa"/>
            </w:tcMar>
          </w:tcPr>
          <w:p>
            <w:pPr>
              <w:pStyle w:val="Normal"/>
              <w:spacing w:lineRule="auto" w:line="240" w:before="0" w:after="0"/>
              <w:jc w:val="center"/>
              <w:rPr>
                <w:b/>
                <w:b/>
                <w:rFonts w:ascii="Bookman Old Style" w:hAnsi="Bookman Old Style"/>
              </w:rPr>
            </w:pPr>
            <w:r>
              <w:rPr>
                <w:rFonts w:ascii="Bookman Old Style" w:hAnsi="Bookman Old Style"/>
                <w:b/>
                <w:lang w:val="en-IN"/>
              </w:rPr>
              <w:t>Amount (in lakhs)</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1</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Cleaning</w:t>
            </w:r>
            <w:r/>
          </w:p>
        </w:tc>
        <w:tc>
          <w:tcPr>
            <w:tcW w:w="215" w:type="dxa"/>
            <w:tcBorders/>
            <w:shd w:fill="auto" w:val="clear"/>
            <w:tcMar>
              <w:left w:w="108" w:type="dxa"/>
            </w:tcMar>
          </w:tcPr>
          <w:p>
            <w:pPr>
              <w:pStyle w:val="Normal"/>
              <w:spacing w:lineRule="auto" w:line="240" w:before="0" w:after="0"/>
              <w:jc w:val="both"/>
              <w:rPr>
                <w:rFonts w:ascii="Bookman Old Style" w:hAnsi="Bookman Old Style"/>
              </w:rPr>
            </w:pPr>
            <w:r>
              <w:rPr>
                <w:rFonts w:ascii="Bookman Old Style" w:hAnsi="Bookman Old Style"/>
                <w:lang w:val="en-IN"/>
              </w:rPr>
              <w:t>18.49 km</w:t>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rPr>
            </w:pPr>
            <w:r>
              <w:rPr>
                <w:rFonts w:ascii="Bookman Old Style" w:hAnsi="Bookman Old Style"/>
                <w:lang w:val="en-IN"/>
              </w:rPr>
              <w:t>92.45</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2</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Dredging</w:t>
            </w:r>
            <w:r/>
          </w:p>
        </w:tc>
        <w:tc>
          <w:tcPr>
            <w:tcW w:w="215" w:type="dxa"/>
            <w:tcBorders/>
            <w:shd w:fill="auto" w:val="clear"/>
            <w:tcMar>
              <w:left w:w="108" w:type="dxa"/>
            </w:tcMar>
          </w:tcPr>
          <w:p>
            <w:pPr>
              <w:pStyle w:val="Normal"/>
              <w:spacing w:lineRule="auto" w:line="240" w:before="0" w:after="0"/>
              <w:jc w:val="both"/>
              <w:rPr>
                <w:rFonts w:ascii="Bookman Old Style" w:hAnsi="Bookman Old Style"/>
              </w:rPr>
            </w:pPr>
            <w:r>
              <w:rPr>
                <w:rFonts w:ascii="Bookman Old Style" w:hAnsi="Bookman Old Style"/>
                <w:lang w:val="en-IN"/>
              </w:rPr>
              <w:t>271903.10cu.m</w:t>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rPr>
            </w:pPr>
            <w:r>
              <w:rPr>
                <w:rFonts w:ascii="Bookman Old Style" w:hAnsi="Bookman Old Style"/>
                <w:lang w:val="en-IN"/>
              </w:rPr>
              <w:t>434.23</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3</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Bank Protection</w:t>
            </w:r>
            <w:r/>
          </w:p>
          <w:p>
            <w:pPr>
              <w:pStyle w:val="Normal"/>
              <w:spacing w:lineRule="auto" w:line="240" w:before="0" w:after="0"/>
              <w:jc w:val="both"/>
              <w:rPr>
                <w:rFonts w:ascii="Bookman Old Style" w:hAnsi="Bookman Old Style"/>
              </w:rPr>
            </w:pPr>
            <w:r>
              <w:rPr>
                <w:rFonts w:ascii="Bookman Old Style" w:hAnsi="Bookman Old Style"/>
                <w:lang w:val="en-IN"/>
              </w:rPr>
              <w:t>Left Bank</w:t>
            </w:r>
            <w:r/>
          </w:p>
          <w:p>
            <w:pPr>
              <w:pStyle w:val="Normal"/>
              <w:spacing w:lineRule="auto" w:line="240" w:before="0" w:after="0"/>
              <w:jc w:val="both"/>
              <w:rPr>
                <w:rFonts w:ascii="Bookman Old Style" w:hAnsi="Bookman Old Style"/>
              </w:rPr>
            </w:pPr>
            <w:r>
              <w:rPr>
                <w:rFonts w:ascii="Bookman Old Style" w:hAnsi="Bookman Old Style"/>
                <w:lang w:val="en-IN"/>
              </w:rPr>
              <w:t>Right Bank</w:t>
            </w:r>
            <w:r/>
          </w:p>
        </w:tc>
        <w:tc>
          <w:tcPr>
            <w:tcW w:w="215" w:type="dxa"/>
            <w:tcBorders/>
            <w:shd w:fill="auto" w:val="clear"/>
            <w:tcMar>
              <w:left w:w="108" w:type="dxa"/>
            </w:tcMar>
          </w:tcPr>
          <w:p>
            <w:pPr>
              <w:pStyle w:val="Normal"/>
              <w:spacing w:lineRule="auto" w:line="240" w:before="0" w:after="0"/>
              <w:jc w:val="both"/>
              <w:rPr>
                <w:rFonts w:ascii="Bookman Old Style" w:hAnsi="Bookman Old Style"/>
                <w:lang w:val="en-IN"/>
              </w:rPr>
            </w:pPr>
            <w:r>
              <w:rPr>
                <w:rFonts w:ascii="Bookman Old Style" w:hAnsi="Bookman Old Style"/>
                <w:lang w:val="en-IN"/>
              </w:rPr>
            </w:r>
            <w:r/>
          </w:p>
          <w:p>
            <w:pPr>
              <w:pStyle w:val="Normal"/>
              <w:spacing w:lineRule="auto" w:line="240" w:before="0" w:after="0"/>
              <w:jc w:val="both"/>
              <w:rPr>
                <w:rFonts w:ascii="Bookman Old Style" w:hAnsi="Bookman Old Style"/>
              </w:rPr>
            </w:pPr>
            <w:r>
              <w:rPr>
                <w:rFonts w:ascii="Bookman Old Style" w:hAnsi="Bookman Old Style"/>
                <w:lang w:val="en-IN"/>
              </w:rPr>
              <w:t>12990 m</w:t>
            </w:r>
            <w:r/>
          </w:p>
          <w:p>
            <w:pPr>
              <w:pStyle w:val="Normal"/>
              <w:spacing w:lineRule="auto" w:line="240" w:before="0" w:after="0"/>
              <w:jc w:val="both"/>
              <w:rPr>
                <w:rFonts w:ascii="Bookman Old Style" w:hAnsi="Bookman Old Style"/>
              </w:rPr>
            </w:pPr>
            <w:r>
              <w:rPr>
                <w:rFonts w:ascii="Bookman Old Style" w:hAnsi="Bookman Old Style"/>
                <w:lang w:val="en-IN"/>
              </w:rPr>
              <w:t>12990 m</w:t>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lang w:val="en-IN"/>
              </w:rPr>
            </w:pPr>
            <w:r>
              <w:rPr>
                <w:rFonts w:ascii="Bookman Old Style" w:hAnsi="Bookman Old Style"/>
                <w:lang w:val="en-IN"/>
              </w:rPr>
            </w:r>
            <w:r/>
          </w:p>
          <w:p>
            <w:pPr>
              <w:pStyle w:val="Normal"/>
              <w:spacing w:lineRule="auto" w:line="240" w:before="0" w:after="0"/>
              <w:jc w:val="right"/>
              <w:rPr>
                <w:rFonts w:ascii="Bookman Old Style" w:hAnsi="Bookman Old Style" w:cs="Calibri"/>
                <w:color w:val="000000"/>
              </w:rPr>
            </w:pPr>
            <w:r>
              <w:rPr>
                <w:rFonts w:cs="Calibri" w:ascii="Bookman Old Style" w:hAnsi="Bookman Old Style"/>
                <w:color w:val="000000"/>
                <w:lang w:val="en-IN"/>
              </w:rPr>
              <w:t>782.52</w:t>
            </w:r>
            <w:r/>
          </w:p>
          <w:p>
            <w:pPr>
              <w:pStyle w:val="Normal"/>
              <w:spacing w:lineRule="auto" w:line="240" w:before="0" w:after="0"/>
              <w:jc w:val="right"/>
              <w:rPr>
                <w:rFonts w:ascii="Bookman Old Style" w:hAnsi="Bookman Old Style"/>
              </w:rPr>
            </w:pPr>
            <w:r>
              <w:rPr>
                <w:rFonts w:cs="Calibri" w:ascii="Bookman Old Style" w:hAnsi="Bookman Old Style"/>
                <w:color w:val="000000"/>
                <w:lang w:val="en-IN"/>
              </w:rPr>
              <w:t>782.52</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4</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Cross structures</w:t>
            </w:r>
            <w:r/>
          </w:p>
          <w:p>
            <w:pPr>
              <w:pStyle w:val="ListParagraph"/>
              <w:numPr>
                <w:ilvl w:val="0"/>
                <w:numId w:val="8"/>
              </w:numPr>
              <w:spacing w:lineRule="auto" w:line="240" w:before="0" w:after="0"/>
              <w:contextualSpacing/>
              <w:jc w:val="both"/>
              <w:rPr>
                <w:rFonts w:ascii="Bookman Old Style" w:hAnsi="Bookman Old Style"/>
              </w:rPr>
            </w:pPr>
            <w:r>
              <w:rPr>
                <w:rFonts w:ascii="Bookman Old Style" w:hAnsi="Bookman Old Style"/>
                <w:lang w:val="en-IN"/>
              </w:rPr>
              <w:t>Road bridges reconstruction and dismantling</w:t>
            </w:r>
            <w:r/>
          </w:p>
          <w:p>
            <w:pPr>
              <w:pStyle w:val="ListParagraph"/>
              <w:numPr>
                <w:ilvl w:val="0"/>
                <w:numId w:val="8"/>
              </w:numPr>
              <w:spacing w:lineRule="auto" w:line="240" w:before="0" w:after="0"/>
              <w:contextualSpacing/>
              <w:jc w:val="both"/>
              <w:rPr>
                <w:rFonts w:ascii="Bookman Old Style" w:hAnsi="Bookman Old Style"/>
              </w:rPr>
            </w:pPr>
            <w:r>
              <w:rPr>
                <w:rFonts w:ascii="Bookman Old Style" w:hAnsi="Bookman Old Style"/>
                <w:lang w:val="en-IN"/>
              </w:rPr>
              <w:t xml:space="preserve">Foot bridges dismantling </w:t>
            </w:r>
            <w:r/>
          </w:p>
          <w:p>
            <w:pPr>
              <w:pStyle w:val="ListParagraph"/>
              <w:numPr>
                <w:ilvl w:val="0"/>
                <w:numId w:val="8"/>
              </w:numPr>
              <w:spacing w:lineRule="auto" w:line="240" w:before="0" w:after="0"/>
              <w:contextualSpacing/>
              <w:jc w:val="both"/>
              <w:rPr>
                <w:rFonts w:ascii="Bookman Old Style" w:hAnsi="Bookman Old Style"/>
              </w:rPr>
            </w:pPr>
            <w:r>
              <w:rPr>
                <w:rFonts w:ascii="Bookman Old Style" w:hAnsi="Bookman Old Style"/>
                <w:lang w:val="en-IN"/>
              </w:rPr>
              <w:t>Foot bridges reconstruction</w:t>
            </w:r>
            <w:r/>
          </w:p>
          <w:p>
            <w:pPr>
              <w:pStyle w:val="ListParagraph"/>
              <w:numPr>
                <w:ilvl w:val="0"/>
                <w:numId w:val="8"/>
              </w:numPr>
              <w:spacing w:lineRule="auto" w:line="240" w:before="0" w:after="0"/>
              <w:contextualSpacing/>
              <w:jc w:val="both"/>
              <w:rPr>
                <w:rFonts w:ascii="Bookman Old Style" w:hAnsi="Bookman Old Style"/>
              </w:rPr>
            </w:pPr>
            <w:r>
              <w:rPr>
                <w:rFonts w:ascii="Bookman Old Style" w:hAnsi="Bookman Old Style"/>
                <w:lang w:val="en-IN"/>
              </w:rPr>
              <w:t>Lock reconstruction</w:t>
            </w:r>
            <w:r/>
          </w:p>
          <w:p>
            <w:pPr>
              <w:pStyle w:val="ListParagraph"/>
              <w:numPr>
                <w:ilvl w:val="0"/>
                <w:numId w:val="8"/>
              </w:numPr>
              <w:spacing w:lineRule="auto" w:line="240" w:before="0" w:after="0"/>
              <w:contextualSpacing/>
              <w:jc w:val="both"/>
              <w:rPr>
                <w:rFonts w:ascii="Bookman Old Style" w:hAnsi="Bookman Old Style"/>
              </w:rPr>
            </w:pPr>
            <w:r>
              <w:rPr>
                <w:rFonts w:ascii="Bookman Old Style" w:hAnsi="Bookman Old Style"/>
                <w:lang w:val="en-IN"/>
              </w:rPr>
              <w:t>Aqueduct reconstruction</w:t>
            </w:r>
            <w:r/>
          </w:p>
        </w:tc>
        <w:tc>
          <w:tcPr>
            <w:tcW w:w="215" w:type="dxa"/>
            <w:tcBorders/>
            <w:shd w:fill="auto" w:val="clear"/>
            <w:tcMar>
              <w:left w:w="108" w:type="dxa"/>
            </w:tcMar>
          </w:tcPr>
          <w:p>
            <w:pPr>
              <w:pStyle w:val="Normal"/>
              <w:spacing w:lineRule="auto" w:line="240" w:before="0" w:after="0"/>
              <w:jc w:val="both"/>
              <w:rPr>
                <w:rFonts w:ascii="Bookman Old Style" w:hAnsi="Bookman Old Style"/>
                <w:lang w:val="en-IN"/>
              </w:rPr>
            </w:pPr>
            <w:r>
              <w:rPr>
                <w:rFonts w:ascii="Bookman Old Style" w:hAnsi="Bookman Old Style"/>
                <w:lang w:val="en-IN"/>
              </w:rPr>
            </w:r>
            <w:r/>
          </w:p>
          <w:p>
            <w:pPr>
              <w:pStyle w:val="Normal"/>
              <w:spacing w:lineRule="auto" w:line="240" w:before="0" w:after="0"/>
              <w:jc w:val="both"/>
              <w:rPr>
                <w:rFonts w:ascii="Bookman Old Style" w:hAnsi="Bookman Old Style"/>
              </w:rPr>
            </w:pPr>
            <w:r>
              <w:rPr>
                <w:rFonts w:ascii="Bookman Old Style" w:hAnsi="Bookman Old Style"/>
                <w:lang w:val="en-IN"/>
              </w:rPr>
              <w:t>6Nos</w:t>
            </w:r>
            <w:r/>
          </w:p>
          <w:p>
            <w:pPr>
              <w:pStyle w:val="Normal"/>
              <w:spacing w:lineRule="auto" w:line="240" w:before="0" w:after="0"/>
              <w:jc w:val="both"/>
              <w:rPr>
                <w:rFonts w:ascii="Bookman Old Style" w:hAnsi="Bookman Old Style"/>
                <w:lang w:val="en-IN"/>
              </w:rPr>
            </w:pPr>
            <w:r>
              <w:rPr>
                <w:rFonts w:ascii="Bookman Old Style" w:hAnsi="Bookman Old Style"/>
                <w:lang w:val="en-IN"/>
              </w:rPr>
            </w:r>
            <w:r/>
          </w:p>
          <w:p>
            <w:pPr>
              <w:pStyle w:val="Normal"/>
              <w:spacing w:lineRule="auto" w:line="240" w:before="0" w:after="0"/>
              <w:jc w:val="both"/>
              <w:rPr>
                <w:rFonts w:ascii="Bookman Old Style" w:hAnsi="Bookman Old Style"/>
              </w:rPr>
            </w:pPr>
            <w:r>
              <w:rPr>
                <w:rFonts w:ascii="Bookman Old Style" w:hAnsi="Bookman Old Style"/>
                <w:lang w:val="en-IN"/>
              </w:rPr>
              <w:t>4Nos</w:t>
            </w:r>
            <w:r/>
          </w:p>
          <w:p>
            <w:pPr>
              <w:pStyle w:val="Normal"/>
              <w:spacing w:lineRule="auto" w:line="240" w:before="0" w:after="0"/>
              <w:jc w:val="both"/>
              <w:rPr>
                <w:rFonts w:ascii="Bookman Old Style" w:hAnsi="Bookman Old Style"/>
              </w:rPr>
            </w:pPr>
            <w:r>
              <w:rPr>
                <w:rFonts w:ascii="Bookman Old Style" w:hAnsi="Bookman Old Style"/>
                <w:lang w:val="en-IN"/>
              </w:rPr>
              <w:t>2 Nos</w:t>
            </w:r>
            <w:r/>
          </w:p>
          <w:p>
            <w:pPr>
              <w:pStyle w:val="Normal"/>
              <w:spacing w:lineRule="auto" w:line="240" w:before="0" w:after="0"/>
              <w:jc w:val="both"/>
              <w:rPr>
                <w:rFonts w:ascii="Bookman Old Style" w:hAnsi="Bookman Old Style"/>
              </w:rPr>
            </w:pPr>
            <w:r>
              <w:rPr>
                <w:rFonts w:ascii="Bookman Old Style" w:hAnsi="Bookman Old Style"/>
                <w:lang w:val="en-IN"/>
              </w:rPr>
              <w:t>1 No</w:t>
            </w:r>
            <w:r/>
          </w:p>
          <w:p>
            <w:pPr>
              <w:pStyle w:val="Normal"/>
              <w:spacing w:lineRule="auto" w:line="240" w:before="0" w:after="0"/>
              <w:jc w:val="both"/>
              <w:rPr>
                <w:rFonts w:ascii="Bookman Old Style" w:hAnsi="Bookman Old Style"/>
              </w:rPr>
            </w:pPr>
            <w:r>
              <w:rPr>
                <w:rFonts w:ascii="Bookman Old Style" w:hAnsi="Bookman Old Style"/>
                <w:lang w:val="en-IN"/>
              </w:rPr>
              <w:t>1 No</w:t>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lang w:val="en-IN"/>
              </w:rPr>
            </w:pPr>
            <w:r>
              <w:rPr>
                <w:rFonts w:ascii="Bookman Old Style" w:hAnsi="Bookman Old Style"/>
                <w:lang w:val="en-IN"/>
              </w:rPr>
            </w:r>
            <w:r/>
          </w:p>
          <w:p>
            <w:pPr>
              <w:pStyle w:val="Normal"/>
              <w:spacing w:lineRule="auto" w:line="240" w:before="0" w:after="0"/>
              <w:jc w:val="right"/>
              <w:rPr>
                <w:rFonts w:ascii="Bookman Old Style" w:hAnsi="Bookman Old Style"/>
              </w:rPr>
            </w:pPr>
            <w:r>
              <w:rPr>
                <w:rFonts w:ascii="Bookman Old Style" w:hAnsi="Bookman Old Style"/>
                <w:lang w:val="en-IN"/>
              </w:rPr>
              <w:t>3587.37</w:t>
            </w:r>
            <w:r/>
          </w:p>
          <w:p>
            <w:pPr>
              <w:pStyle w:val="Normal"/>
              <w:spacing w:lineRule="auto" w:line="240" w:before="0" w:after="0"/>
              <w:jc w:val="right"/>
              <w:rPr>
                <w:rFonts w:ascii="Bookman Old Style" w:hAnsi="Bookman Old Style"/>
                <w:lang w:val="en-IN"/>
              </w:rPr>
            </w:pPr>
            <w:r>
              <w:rPr>
                <w:rFonts w:ascii="Bookman Old Style" w:hAnsi="Bookman Old Style"/>
                <w:lang w:val="en-IN"/>
              </w:rPr>
            </w:r>
            <w:r/>
          </w:p>
          <w:p>
            <w:pPr>
              <w:pStyle w:val="Normal"/>
              <w:spacing w:lineRule="auto" w:line="240" w:before="0" w:after="0"/>
              <w:jc w:val="right"/>
              <w:rPr>
                <w:rFonts w:ascii="Bookman Old Style" w:hAnsi="Bookman Old Style"/>
              </w:rPr>
            </w:pPr>
            <w:r>
              <w:rPr>
                <w:rFonts w:ascii="Bookman Old Style" w:hAnsi="Bookman Old Style"/>
                <w:lang w:val="en-IN"/>
              </w:rPr>
              <w:t>5.50</w:t>
            </w:r>
            <w:r/>
          </w:p>
          <w:p>
            <w:pPr>
              <w:pStyle w:val="Normal"/>
              <w:spacing w:lineRule="auto" w:line="240" w:before="0" w:after="0"/>
              <w:jc w:val="right"/>
              <w:rPr>
                <w:rFonts w:ascii="Bookman Old Style" w:hAnsi="Bookman Old Style"/>
              </w:rPr>
            </w:pPr>
            <w:r>
              <w:rPr>
                <w:rFonts w:ascii="Bookman Old Style" w:hAnsi="Bookman Old Style"/>
                <w:lang w:val="en-IN"/>
              </w:rPr>
              <w:t>103.00</w:t>
            </w:r>
            <w:r/>
          </w:p>
          <w:p>
            <w:pPr>
              <w:pStyle w:val="Normal"/>
              <w:spacing w:lineRule="auto" w:line="240" w:before="0" w:after="0"/>
              <w:jc w:val="right"/>
              <w:rPr>
                <w:rFonts w:ascii="Bookman Old Style" w:hAnsi="Bookman Old Style"/>
              </w:rPr>
            </w:pPr>
            <w:r>
              <w:rPr>
                <w:rFonts w:ascii="Bookman Old Style" w:hAnsi="Bookman Old Style"/>
                <w:lang w:val="en-IN"/>
              </w:rPr>
              <w:t>3556.00</w:t>
            </w:r>
            <w:r/>
          </w:p>
          <w:p>
            <w:pPr>
              <w:pStyle w:val="Normal"/>
              <w:spacing w:lineRule="auto" w:line="240" w:before="0" w:after="0"/>
              <w:jc w:val="right"/>
              <w:rPr>
                <w:rFonts w:ascii="Bookman Old Style" w:hAnsi="Bookman Old Style"/>
              </w:rPr>
            </w:pPr>
            <w:r>
              <w:rPr>
                <w:rFonts w:ascii="Bookman Old Style" w:hAnsi="Bookman Old Style"/>
                <w:lang w:val="en-IN"/>
              </w:rPr>
              <w:t>655.00</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5</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Sanitation Facilities</w:t>
            </w:r>
            <w:r/>
          </w:p>
        </w:tc>
        <w:tc>
          <w:tcPr>
            <w:tcW w:w="215" w:type="dxa"/>
            <w:tcBorders/>
            <w:shd w:fill="auto" w:val="clear"/>
            <w:tcMar>
              <w:left w:w="108" w:type="dxa"/>
            </w:tcMar>
          </w:tcPr>
          <w:p>
            <w:pPr>
              <w:pStyle w:val="Normal"/>
              <w:spacing w:lineRule="auto" w:line="240" w:before="0" w:after="0"/>
              <w:jc w:val="both"/>
              <w:rPr>
                <w:rFonts w:ascii="Bookman Old Style" w:hAnsi="Bookman Old Style"/>
              </w:rPr>
            </w:pPr>
            <w:r>
              <w:rPr>
                <w:rFonts w:ascii="Bookman Old Style" w:hAnsi="Bookman Old Style"/>
                <w:lang w:val="en-IN"/>
              </w:rPr>
              <w:t>9 Nos</w:t>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rPr>
            </w:pPr>
            <w:r>
              <w:rPr>
                <w:rFonts w:ascii="Bookman Old Style" w:hAnsi="Bookman Old Style"/>
                <w:lang w:val="en-IN"/>
              </w:rPr>
              <w:t>112.50</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6</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Bio gas plant</w:t>
            </w:r>
            <w:r/>
          </w:p>
        </w:tc>
        <w:tc>
          <w:tcPr>
            <w:tcW w:w="215" w:type="dxa"/>
            <w:tcBorders/>
            <w:shd w:fill="auto" w:val="clear"/>
            <w:tcMar>
              <w:left w:w="108" w:type="dxa"/>
            </w:tcMar>
          </w:tcPr>
          <w:p>
            <w:pPr>
              <w:pStyle w:val="Normal"/>
              <w:spacing w:lineRule="auto" w:line="240" w:before="0" w:after="0"/>
              <w:jc w:val="both"/>
              <w:rPr>
                <w:rFonts w:ascii="Bookman Old Style" w:hAnsi="Bookman Old Style"/>
              </w:rPr>
            </w:pPr>
            <w:r>
              <w:rPr>
                <w:rFonts w:ascii="Bookman Old Style" w:hAnsi="Bookman Old Style"/>
                <w:lang w:val="en-IN"/>
              </w:rPr>
              <w:t>4 Nos</w:t>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rPr>
            </w:pPr>
            <w:r>
              <w:rPr>
                <w:rFonts w:ascii="Bookman Old Style" w:hAnsi="Bookman Old Style"/>
                <w:lang w:val="en-IN"/>
              </w:rPr>
              <w:t>1000.00</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7</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Sewage pipeline</w:t>
            </w:r>
            <w:r/>
          </w:p>
        </w:tc>
        <w:tc>
          <w:tcPr>
            <w:tcW w:w="215" w:type="dxa"/>
            <w:tcBorders/>
            <w:shd w:fill="auto" w:val="clear"/>
            <w:tcMar>
              <w:left w:w="108" w:type="dxa"/>
            </w:tcMar>
          </w:tcPr>
          <w:p>
            <w:pPr>
              <w:pStyle w:val="Normal"/>
              <w:spacing w:lineRule="auto" w:line="240" w:before="0" w:after="0"/>
              <w:jc w:val="both"/>
              <w:rPr>
                <w:rFonts w:ascii="Bookman Old Style" w:hAnsi="Bookman Old Style"/>
                <w:lang w:val="en-IN"/>
              </w:rPr>
            </w:pPr>
            <w:r>
              <w:rPr>
                <w:rFonts w:ascii="Bookman Old Style" w:hAnsi="Bookman Old Style"/>
                <w:lang w:val="en-IN"/>
              </w:rPr>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rPr>
            </w:pPr>
            <w:r>
              <w:rPr>
                <w:rFonts w:ascii="Bookman Old Style" w:hAnsi="Bookman Old Style"/>
                <w:lang w:val="en-IN"/>
              </w:rPr>
              <w:t>3111.00</w:t>
            </w:r>
            <w:r/>
          </w:p>
        </w:tc>
      </w:tr>
      <w:tr>
        <w:trPr/>
        <w:tc>
          <w:tcPr>
            <w:tcW w:w="82" w:type="dxa"/>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lang w:val="en-IN"/>
              </w:rPr>
              <w:t>8</w:t>
            </w:r>
            <w:r/>
          </w:p>
        </w:tc>
        <w:tc>
          <w:tcPr>
            <w:tcW w:w="525" w:type="dxa"/>
            <w:tcBorders/>
            <w:shd w:fill="auto" w:val="clear"/>
            <w:tcMar>
              <w:left w:w="108" w:type="dxa"/>
            </w:tcMar>
          </w:tcPr>
          <w:p>
            <w:pPr>
              <w:pStyle w:val="Normal"/>
              <w:spacing w:lineRule="auto" w:line="240" w:before="0" w:after="0"/>
              <w:jc w:val="both"/>
              <w:rPr>
                <w:b/>
                <w:b/>
                <w:rFonts w:ascii="Bookman Old Style" w:hAnsi="Bookman Old Style"/>
              </w:rPr>
            </w:pPr>
            <w:r>
              <w:rPr>
                <w:rFonts w:ascii="Bookman Old Style" w:hAnsi="Bookman Old Style"/>
                <w:b/>
                <w:lang w:val="en-IN"/>
              </w:rPr>
              <w:t>Navigation aids</w:t>
            </w:r>
            <w:r/>
          </w:p>
        </w:tc>
        <w:tc>
          <w:tcPr>
            <w:tcW w:w="215" w:type="dxa"/>
            <w:tcBorders/>
            <w:shd w:fill="auto" w:val="clear"/>
            <w:tcMar>
              <w:left w:w="108" w:type="dxa"/>
            </w:tcMar>
          </w:tcPr>
          <w:p>
            <w:pPr>
              <w:pStyle w:val="Normal"/>
              <w:spacing w:lineRule="auto" w:line="240" w:before="0" w:after="0"/>
              <w:jc w:val="both"/>
              <w:rPr>
                <w:rFonts w:ascii="Bookman Old Style" w:hAnsi="Bookman Old Style"/>
                <w:lang w:val="en-IN"/>
              </w:rPr>
            </w:pPr>
            <w:r>
              <w:rPr>
                <w:rFonts w:ascii="Bookman Old Style" w:hAnsi="Bookman Old Style"/>
                <w:lang w:val="en-IN"/>
              </w:rPr>
            </w:r>
            <w:r/>
          </w:p>
        </w:tc>
        <w:tc>
          <w:tcPr>
            <w:tcW w:w="237" w:type="dxa"/>
            <w:gridSpan w:val="2"/>
            <w:tcBorders/>
            <w:shd w:fill="auto" w:val="clear"/>
            <w:tcMar>
              <w:left w:w="108" w:type="dxa"/>
            </w:tcMar>
          </w:tcPr>
          <w:p>
            <w:pPr>
              <w:pStyle w:val="Normal"/>
              <w:spacing w:lineRule="auto" w:line="240" w:before="0" w:after="0"/>
              <w:jc w:val="right"/>
              <w:rPr>
                <w:rFonts w:ascii="Bookman Old Style" w:hAnsi="Bookman Old Style"/>
              </w:rPr>
            </w:pPr>
            <w:r>
              <w:rPr>
                <w:rFonts w:ascii="Bookman Old Style" w:hAnsi="Bookman Old Style"/>
                <w:lang w:val="en-IN"/>
              </w:rPr>
              <w:t>1025.00</w:t>
            </w:r>
            <w:r/>
          </w:p>
        </w:tc>
      </w:tr>
      <w:tr>
        <w:trPr/>
        <w:tc>
          <w:tcPr>
            <w:tcW w:w="823" w:type="dxa"/>
            <w:gridSpan w:val="4"/>
            <w:tcBorders/>
            <w:shd w:fill="auto" w:val="clear"/>
            <w:tcMar>
              <w:left w:w="108" w:type="dxa"/>
            </w:tcMar>
          </w:tcPr>
          <w:p>
            <w:pPr>
              <w:pStyle w:val="Normal"/>
              <w:spacing w:lineRule="auto" w:line="240" w:before="0" w:after="0"/>
              <w:jc w:val="center"/>
              <w:rPr>
                <w:rFonts w:ascii="Bookman Old Style" w:hAnsi="Bookman Old Style"/>
              </w:rPr>
            </w:pPr>
            <w:r>
              <w:rPr>
                <w:rFonts w:ascii="Bookman Old Style" w:hAnsi="Bookman Old Style"/>
                <w:b/>
                <w:lang w:val="en-IN"/>
              </w:rPr>
              <w:t>Overall cost</w:t>
            </w:r>
            <w:r/>
          </w:p>
        </w:tc>
        <w:tc>
          <w:tcPr>
            <w:tcW w:w="236" w:type="dxa"/>
            <w:tcBorders/>
            <w:shd w:fill="auto" w:val="clear"/>
            <w:tcMar>
              <w:left w:w="108" w:type="dxa"/>
            </w:tcMar>
          </w:tcPr>
          <w:p>
            <w:pPr>
              <w:pStyle w:val="Normal"/>
              <w:spacing w:lineRule="auto" w:line="240" w:before="0" w:after="0"/>
              <w:jc w:val="right"/>
              <w:rPr>
                <w:rFonts w:ascii="Bookman Old Style" w:hAnsi="Bookman Old Style"/>
              </w:rPr>
            </w:pPr>
            <w:r>
              <w:rPr>
                <w:rFonts w:ascii="Bookman Old Style" w:hAnsi="Bookman Old Style"/>
                <w:lang w:val="en-IN"/>
              </w:rPr>
              <w:t>15247.09</w:t>
            </w:r>
            <w:r/>
          </w:p>
        </w:tc>
      </w:tr>
      <w:tr>
        <w:trPr>
          <w:trHeight w:val="300" w:hRule="atLeast"/>
        </w:trPr>
        <w:tc>
          <w:tcPr>
            <w:tcW w:w="1059" w:type="dxa"/>
            <w:gridSpan w:val="5"/>
            <w:tcBorders>
              <w:top w:val="nil"/>
              <w:left w:val="nil"/>
              <w:bottom w:val="nil"/>
              <w:right w:val="nil"/>
              <w:insideH w:val="nil"/>
              <w:insideV w:val="nil"/>
            </w:tcBorders>
            <w:shd w:color="auto" w:fill="auto" w:val="clear"/>
            <w:vAlign w:val="bottom"/>
          </w:tcPr>
          <w:p>
            <w:pPr>
              <w:pStyle w:val="Normal"/>
              <w:spacing w:lineRule="auto" w:line="240" w:before="0" w:after="0"/>
              <w:jc w:val="right"/>
              <w:rPr>
                <w:sz w:val="24"/>
                <w:sz w:val="24"/>
                <w:szCs w:val="24"/>
                <w:rFonts w:ascii="Bookman Old Style" w:hAnsi="Bookman Old Style" w:eastAsia="Times New Roman" w:cs="Calibri"/>
                <w:color w:val="000000"/>
                <w:lang w:val="en-IN"/>
              </w:rPr>
            </w:pPr>
            <w:r>
              <w:rPr>
                <w:rFonts w:eastAsia="Times New Roman" w:cs="Calibri" w:ascii="Bookman Old Style" w:hAnsi="Bookman Old Style"/>
                <w:color w:val="000000"/>
                <w:sz w:val="24"/>
                <w:szCs w:val="24"/>
                <w:lang w:val="en-IN"/>
              </w:rPr>
            </w:r>
            <w:r/>
          </w:p>
        </w:tc>
      </w:tr>
    </w:tbl>
    <w:p>
      <w:pPr>
        <w:pStyle w:val="Normal"/>
        <w:spacing w:lineRule="auto" w:line="360"/>
        <w:ind w:firstLine="720"/>
        <w:jc w:val="both"/>
        <w:rPr>
          <w:sz w:val="24"/>
          <w:sz w:val="24"/>
          <w:szCs w:val="24"/>
          <w:rFonts w:ascii="Bookman Old Style" w:hAnsi="Bookman Old Style"/>
        </w:rPr>
      </w:pPr>
      <w:r>
        <w:rPr>
          <w:rFonts w:ascii="Bookman Old Style" w:hAnsi="Bookman Old Style"/>
          <w:sz w:val="24"/>
          <w:szCs w:val="24"/>
        </w:rPr>
        <w:t xml:space="preserve">The overall cost for improving the canal section between Kovalam and Akkulam section of Parvathy puthanar is Rs15247.09 lakhs. Initially, cleaning, dredging, construction of community toilets and construction of new road bridge at Panathura Subramania Swamy temple has to be taken place as Phase I for navigation. The sum of Rs.1073.13 lakhs is required to make the canal as navigable. Other activities like construction of bank protection, cross structures modification/reconstruction, sewage and bio gas plant construction and implementation of navigation aids can also be simultaneously done as Phase II. </w:t>
      </w:r>
      <w:r/>
    </w:p>
    <w:p>
      <w:pPr>
        <w:pStyle w:val="Normal"/>
      </w:pPr>
      <w:r>
        <w:rPr/>
      </w:r>
      <w:r>
        <w:br w:type="page"/>
      </w:r>
      <w:r/>
    </w:p>
    <w:p>
      <w:pPr>
        <w:pStyle w:val="Normal"/>
        <w:spacing w:lineRule="auto" w:line="240"/>
        <w:jc w:val="center"/>
        <w:rPr>
          <w:sz w:val="28"/>
          <w:b/>
          <w:sz w:val="28"/>
          <w:b/>
          <w:szCs w:val="28"/>
          <w:rFonts w:ascii="Bookman Old Style" w:hAnsi="Bookman Old Style"/>
        </w:rPr>
      </w:pPr>
      <w:r>
        <w:rPr>
          <w:rFonts w:ascii="Bookman Old Style" w:hAnsi="Bookman Old Style"/>
          <w:b/>
          <w:sz w:val="28"/>
          <w:szCs w:val="28"/>
        </w:rPr>
        <w:t>CHAPTER VIII</w:t>
      </w:r>
      <w:r/>
    </w:p>
    <w:p>
      <w:pPr>
        <w:pStyle w:val="Normal"/>
        <w:spacing w:lineRule="auto" w:line="240"/>
        <w:jc w:val="center"/>
        <w:rPr>
          <w:sz w:val="28"/>
          <w:b/>
          <w:sz w:val="28"/>
          <w:b/>
          <w:szCs w:val="28"/>
          <w:rFonts w:ascii="Bookman Old Style" w:hAnsi="Bookman Old Style"/>
        </w:rPr>
      </w:pPr>
      <w:r>
        <w:rPr>
          <w:rFonts w:ascii="Bookman Old Style" w:hAnsi="Bookman Old Style"/>
          <w:b/>
          <w:sz w:val="28"/>
          <w:szCs w:val="28"/>
        </w:rPr>
        <w:t>CONCLUSION</w:t>
      </w:r>
      <w:r/>
    </w:p>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rPr>
      </w:pPr>
      <w:r>
        <w:rPr>
          <w:rFonts w:ascii="Bookman Old Style" w:hAnsi="Bookman Old Style"/>
          <w:sz w:val="24"/>
          <w:szCs w:val="24"/>
        </w:rPr>
        <w:t>The development of waterways includes several qualitative advantages like environmental upgradation, sustainable development, better mechanism of flood control, opportunities for fishing industry and promotion of domestic and international tourism activity.</w:t>
      </w:r>
      <w:r/>
    </w:p>
    <w:p>
      <w:pPr>
        <w:pStyle w:val="Normal"/>
        <w:spacing w:lineRule="auto" w:line="360" w:before="0" w:after="0"/>
        <w:ind w:firstLine="72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360" w:before="0" w:after="0"/>
        <w:ind w:firstLine="720"/>
        <w:jc w:val="both"/>
        <w:rPr>
          <w:sz w:val="24"/>
          <w:sz w:val="24"/>
          <w:szCs w:val="24"/>
          <w:rFonts w:ascii="Bookman Old Style" w:hAnsi="Bookman Old Style" w:cs="Times New Roman"/>
        </w:rPr>
      </w:pPr>
      <w:r>
        <w:rPr>
          <w:rFonts w:cs="Times New Roman" w:ascii="Bookman Old Style" w:hAnsi="Bookman Old Style"/>
          <w:sz w:val="24"/>
          <w:szCs w:val="24"/>
        </w:rPr>
        <w:t>The project involves the study of canal (Parvathy puthanar) from Kovalam to Akkulam. The study includes of detailed surveys for assessing physical and hydrological and environmental parameters of waterways. Detailed cost estimate for the waterway was also prepared. The following conclusions are drawn from the studies.</w:t>
      </w:r>
      <w:r/>
    </w:p>
    <w:p>
      <w:pPr>
        <w:pStyle w:val="Normal"/>
        <w:spacing w:lineRule="auto" w:line="240" w:before="0" w:after="0"/>
        <w:ind w:firstLine="720"/>
        <w:jc w:val="both"/>
        <w:rPr>
          <w:sz w:val="24"/>
          <w:sz w:val="24"/>
          <w:szCs w:val="24"/>
          <w:rFonts w:ascii="Bookman Old Style" w:hAnsi="Bookman Old Style" w:cs="Times New Roman"/>
          <w:lang w:val="en-IN"/>
        </w:rPr>
      </w:pPr>
      <w:r>
        <w:rPr>
          <w:rFonts w:cs="Times New Roman" w:ascii="Bookman Old Style" w:hAnsi="Bookman Old Style"/>
          <w:sz w:val="24"/>
          <w:szCs w:val="24"/>
        </w:rPr>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The length of the waterway under the scope was 18.49km from Kovalam to Akkulam. </w:t>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The waterway was found to be stagnant in most of the section of the canal due to sewage disposal, weeds growth, garbages etc.</w:t>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Nearly 700 families are settled on the banks of canal especially the stretch between Moonattumukku and Vempalavattom and most the environmental issues occurred in this section because of poor drainage and solid waste management system. </w:t>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It is estimated that the projected wastewater generation and solid waste generation from the settlers will be 1692 lakhs litres and 6.8 lakhs kg respectively in the year of 2025. The appropriate waste management system is recommended to dispose these wastes.  </w:t>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 xml:space="preserve">Water sample was collected from 9 locations along the study stretch. The physical, chemical and biological parameters was analysed and it was found that, the water stagnation, weeds growth and other existing wastes in the canal caused the higher levels of pollutants and this can be rectified by providing sewage pipeline and solid waste disposals. </w:t>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Narrow and shallow canals, cross structures with low clearances etc. are the other obstructions for safe navigation.</w:t>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22 cross structures were found across the study stretch comprising of 11 road bridges,7 foot bridges,2 rail bridges and 1 lock and 1 aqueduct. Out of these 5 road bridges,2 footbridges, lock and aqueduct were found to be having low horizontal and vertical clearance and need to be reconstructed and 4 structurally weak foot bridges can be dismantled. In addition to this, one road bridge is proposed at Panathura Subramania Swamy temple to connect the canal.</w:t>
      </w:r>
      <w:r/>
    </w:p>
    <w:p>
      <w:pPr>
        <w:pStyle w:val="ListParagraph"/>
        <w:numPr>
          <w:ilvl w:val="0"/>
          <w:numId w:val="18"/>
        </w:numPr>
        <w:spacing w:lineRule="auto" w:line="360" w:before="0" w:after="0"/>
        <w:ind w:left="0" w:hanging="360"/>
        <w:contextualSpacing/>
        <w:jc w:val="both"/>
        <w:rPr>
          <w:sz w:val="24"/>
          <w:sz w:val="24"/>
          <w:szCs w:val="24"/>
          <w:rFonts w:ascii="Bookman Old Style" w:hAnsi="Bookman Old Style" w:cs="Times New Roman"/>
        </w:rPr>
      </w:pPr>
      <w:r>
        <w:rPr>
          <w:rFonts w:cs="Times New Roman" w:ascii="Bookman Old Style" w:hAnsi="Bookman Old Style"/>
          <w:sz w:val="24"/>
          <w:szCs w:val="24"/>
        </w:rPr>
        <w:t>The overall cost estimation for improving this canal section is estimated as Rs15247.09 lakhs. It is also recommended that, the cleaning, dredging, construction of bridge at Panathura and community toilets as Phase I and the cost of estimation for these activities is Rs 1073.13 lakhs.</w:t>
      </w:r>
      <w:r/>
    </w:p>
    <w:p>
      <w:pPr>
        <w:pStyle w:val="Normal"/>
        <w:spacing w:lineRule="auto" w:line="360" w:before="0" w:after="0"/>
        <w:ind w:firstLine="720"/>
        <w:jc w:val="both"/>
        <w:rPr>
          <w:sz w:val="24"/>
          <w:sz w:val="24"/>
          <w:szCs w:val="24"/>
          <w:rFonts w:ascii="Bookman Old Style" w:hAnsi="Bookman Old Style"/>
          <w:lang w:val="en-IN"/>
        </w:rPr>
      </w:pPr>
      <w:r>
        <w:rPr>
          <w:rFonts w:ascii="Bookman Old Style" w:hAnsi="Bookman Old Style"/>
          <w:sz w:val="24"/>
          <w:szCs w:val="24"/>
        </w:rPr>
      </w:r>
      <w:r/>
    </w:p>
    <w:p>
      <w:pPr>
        <w:pStyle w:val="TextBodyIndent"/>
        <w:spacing w:lineRule="auto" w:line="360" w:before="0" w:after="0"/>
        <w:ind w:left="0" w:hanging="0"/>
        <w:jc w:val="both"/>
        <w:rPr>
          <w:sz w:val="24"/>
          <w:sz w:val="24"/>
          <w:szCs w:val="24"/>
          <w:rFonts w:ascii="Bookman Old Style" w:hAnsi="Bookman Old Style"/>
        </w:rPr>
      </w:pPr>
      <w:r>
        <w:rPr>
          <w:rFonts w:ascii="Bookman Old Style" w:hAnsi="Bookman Old Style"/>
          <w:sz w:val="24"/>
          <w:szCs w:val="24"/>
        </w:rPr>
        <w:tab/>
        <w:t xml:space="preserve">It is concluded that the development of Kovalam - Akkulam section  of Parvathy puthanaar is  technically feasible and beneficial to the society and hence, recommended for implementation at the earliest.  </w:t>
      </w:r>
      <w:r/>
    </w:p>
    <w:p>
      <w:pPr>
        <w:pStyle w:val="Normal"/>
        <w:spacing w:lineRule="auto" w:line="240" w:before="0" w:after="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240" w:before="0" w:after="0"/>
        <w:ind w:firstLine="720"/>
        <w:jc w:val="both"/>
        <w:rPr>
          <w:sz w:val="24"/>
          <w:sz w:val="24"/>
          <w:szCs w:val="24"/>
          <w:rFonts w:ascii="Bookman Old Style" w:hAnsi="Bookman Old Style"/>
          <w:lang w:val="en-IN"/>
        </w:rPr>
      </w:pPr>
      <w:r>
        <w:rPr>
          <w:rFonts w:ascii="Bookman Old Style" w:hAnsi="Bookman Old Style"/>
          <w:sz w:val="24"/>
          <w:szCs w:val="24"/>
        </w:rPr>
      </w:r>
      <w:r/>
    </w:p>
    <w:p>
      <w:pPr>
        <w:pStyle w:val="Normal"/>
        <w:spacing w:lineRule="auto" w:line="240" w:before="0" w:after="0"/>
        <w:rPr>
          <w:sz w:val="24"/>
          <w:sz w:val="24"/>
          <w:szCs w:val="24"/>
          <w:rFonts w:ascii="Bookman Old Style" w:hAnsi="Bookman Old Style"/>
          <w:lang w:val="en-IN"/>
        </w:rPr>
      </w:pPr>
      <w:r>
        <w:rPr>
          <w:rFonts w:ascii="Bookman Old Style" w:hAnsi="Bookman Old Style"/>
          <w:sz w:val="24"/>
          <w:szCs w:val="24"/>
        </w:rPr>
      </w:r>
      <w:r/>
    </w:p>
    <w:p>
      <w:pPr>
        <w:pStyle w:val="Normal"/>
        <w:rPr>
          <w:sz w:val="28"/>
          <w:b/>
          <w:sz w:val="28"/>
          <w:b/>
          <w:szCs w:val="28"/>
          <w:rFonts w:ascii="Bookman Old Style" w:hAnsi="Bookman Old Style"/>
          <w:lang w:val="en-IN"/>
        </w:rPr>
      </w:pPr>
      <w:r>
        <w:rPr>
          <w:rFonts w:ascii="Bookman Old Style" w:hAnsi="Bookman Old Style"/>
          <w:b/>
          <w:sz w:val="28"/>
          <w:szCs w:val="28"/>
        </w:rPr>
      </w:r>
      <w:r/>
    </w:p>
    <w:p>
      <w:pPr>
        <w:pStyle w:val="Normal"/>
        <w:rPr>
          <w:sz w:val="28"/>
          <w:b/>
          <w:sz w:val="28"/>
          <w:b/>
          <w:szCs w:val="28"/>
          <w:rFonts w:ascii="Bookman Old Style" w:hAnsi="Bookman Old Style"/>
          <w:lang w:val="en-IN"/>
        </w:rPr>
      </w:pPr>
      <w:r>
        <w:rPr>
          <w:rFonts w:ascii="Bookman Old Style" w:hAnsi="Bookman Old Style"/>
          <w:b/>
          <w:sz w:val="28"/>
          <w:szCs w:val="28"/>
        </w:rPr>
      </w:r>
      <w:r>
        <w:br w:type="page"/>
      </w:r>
      <w:r/>
    </w:p>
    <w:p>
      <w:pPr>
        <w:pStyle w:val="Normal"/>
        <w:jc w:val="center"/>
        <w:rPr>
          <w:sz w:val="28"/>
          <w:b/>
          <w:sz w:val="28"/>
          <w:b/>
          <w:szCs w:val="28"/>
          <w:rFonts w:ascii="Bookman Old Style" w:hAnsi="Bookman Old Style"/>
        </w:rPr>
      </w:pPr>
      <w:r>
        <w:rPr>
          <w:rFonts w:ascii="Bookman Old Style" w:hAnsi="Bookman Old Style"/>
          <w:b/>
          <w:sz w:val="28"/>
          <w:szCs w:val="28"/>
        </w:rPr>
        <w:t>ANNEXURE I</w:t>
      </w:r>
      <w:r/>
    </w:p>
    <w:p>
      <w:pPr>
        <w:pStyle w:val="Normal"/>
        <w:spacing w:lineRule="auto" w:line="360"/>
        <w:jc w:val="center"/>
        <w:rPr>
          <w:sz w:val="24"/>
          <w:u w:val="single"/>
          <w:b/>
          <w:sz w:val="24"/>
          <w:b/>
          <w:szCs w:val="24"/>
          <w:rFonts w:ascii="Trebuchet MS" w:hAnsi="Trebuchet MS"/>
        </w:rPr>
      </w:pPr>
      <w:r>
        <w:rPr>
          <w:rFonts w:ascii="Trebuchet MS" w:hAnsi="Trebuchet MS"/>
          <w:b/>
          <w:sz w:val="24"/>
          <w:szCs w:val="24"/>
          <w:u w:val="single"/>
        </w:rPr>
        <w:t>SOCIO-ECONOMIC SURVEY FOR KOVALAM – AKKULAM CANAL STRETCH</w:t>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 xml:space="preserve">Name of Head of the Family: </w:t>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Occupation:</w:t>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Address:</w:t>
        <w:tab/>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House No</w:t>
        <w:tab/>
        <w:tab/>
        <w:t>House Name:</w:t>
      </w:r>
      <w:r/>
    </w:p>
    <w:p>
      <w:pPr>
        <w:pStyle w:val="Normal"/>
        <w:spacing w:lineRule="auto" w:line="360" w:before="0" w:after="200"/>
        <w:contextualSpacing/>
        <w:jc w:val="both"/>
        <w:rPr>
          <w:sz w:val="24"/>
          <w:sz w:val="24"/>
          <w:szCs w:val="24"/>
          <w:rFonts w:ascii="Trebuchet MS" w:hAnsi="Trebuchet MS"/>
          <w:lang w:val="en-IN"/>
        </w:rPr>
      </w:pPr>
      <w:r>
        <w:rPr>
          <w:rFonts w:ascii="Trebuchet MS" w:hAnsi="Trebuchet MS"/>
          <w:sz w:val="24"/>
          <w:szCs w:val="24"/>
        </w:rPr>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Resurvey No:</w:t>
        <w:tab/>
        <w:tab/>
        <w:t>Panchayat Name:</w:t>
        <w:tab/>
        <w:tab/>
        <w:tab/>
        <w:tab/>
        <w:t>Ward No:</w:t>
      </w:r>
      <w:r/>
    </w:p>
    <w:p>
      <w:pPr>
        <w:pStyle w:val="Normal"/>
        <w:spacing w:lineRule="auto" w:line="360" w:before="0" w:after="200"/>
        <w:contextualSpacing/>
        <w:jc w:val="both"/>
        <w:rPr>
          <w:sz w:val="2"/>
          <w:sz w:val="2"/>
          <w:szCs w:val="24"/>
          <w:rFonts w:ascii="Trebuchet MS" w:hAnsi="Trebuchet MS"/>
          <w:lang w:val="en-IN"/>
        </w:rPr>
      </w:pPr>
      <w:r>
        <w:rPr>
          <w:rFonts w:ascii="Trebuchet MS" w:hAnsi="Trebuchet MS"/>
          <w:sz w:val="2"/>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Total number of family members:</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i)Male</w:t>
        <w:tab/>
        <w:tab/>
        <w:tab/>
        <w:t>ii)Female</w:t>
        <w:tab/>
        <w:tab/>
        <w:tab/>
        <w:t>iii)Children</w:t>
      </w:r>
      <w:r/>
    </w:p>
    <w:p>
      <w:pPr>
        <w:pStyle w:val="Normal"/>
        <w:spacing w:lineRule="auto" w:line="360" w:before="0" w:after="200"/>
        <w:contextualSpacing/>
        <w:jc w:val="both"/>
        <w:rPr>
          <w:sz w:val="6"/>
          <w:sz w:val="6"/>
          <w:szCs w:val="24"/>
          <w:rFonts w:ascii="Trebuchet MS" w:hAnsi="Trebuchet MS"/>
          <w:lang w:val="en-IN"/>
        </w:rPr>
      </w:pPr>
      <w:r>
        <w:rPr>
          <w:rFonts w:ascii="Trebuchet MS" w:hAnsi="Trebuchet MS"/>
          <w:sz w:val="6"/>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Type of building</w:t>
      </w:r>
      <w:r/>
    </w:p>
    <w:p>
      <w:pPr>
        <w:pStyle w:val="Normal"/>
        <w:numPr>
          <w:ilvl w:val="0"/>
          <w:numId w:val="12"/>
        </w:numPr>
        <w:spacing w:lineRule="auto" w:line="360" w:before="0" w:after="200"/>
        <w:ind w:left="0" w:hanging="720"/>
        <w:contextualSpacing/>
        <w:jc w:val="both"/>
        <w:rPr>
          <w:sz w:val="24"/>
          <w:i/>
          <w:b/>
          <w:sz w:val="24"/>
          <w:i/>
          <w:b/>
          <w:szCs w:val="24"/>
          <w:rFonts w:ascii="Trebuchet MS" w:hAnsi="Trebuchet MS"/>
        </w:rPr>
      </w:pPr>
      <w:r>
        <w:rPr>
          <w:rFonts w:ascii="Trebuchet MS" w:hAnsi="Trebuchet MS"/>
          <w:b/>
          <w:i/>
          <w:sz w:val="24"/>
          <w:szCs w:val="24"/>
        </w:rPr>
        <w:t>House</w:t>
        <w:tab/>
        <w:tab/>
      </w:r>
      <w:r/>
    </w:p>
    <w:p>
      <w:pPr>
        <w:pStyle w:val="Normal"/>
        <w:numPr>
          <w:ilvl w:val="0"/>
          <w:numId w:val="13"/>
        </w:numPr>
        <w:spacing w:lineRule="auto" w:line="360" w:before="0" w:after="200"/>
        <w:ind w:left="0" w:hanging="360"/>
        <w:contextualSpacing/>
        <w:jc w:val="both"/>
        <w:rPr>
          <w:sz w:val="24"/>
          <w:sz w:val="24"/>
          <w:szCs w:val="24"/>
          <w:rFonts w:ascii="Trebuchet MS" w:hAnsi="Trebuchet MS"/>
        </w:rPr>
      </w:pPr>
      <w:r>
        <w:rPr>
          <w:rFonts w:ascii="Trebuchet MS" w:hAnsi="Trebuchet MS"/>
          <w:sz w:val="24"/>
          <w:szCs w:val="24"/>
        </w:rPr>
        <w:t>RCC</w:t>
        <w:tab/>
        <w:tab/>
        <w:t>b) Tiled</w:t>
        <w:tab/>
        <w:tab/>
        <w:t>c)if others(specify)</w:t>
        <w:tab/>
      </w:r>
      <w:r/>
    </w:p>
    <w:p>
      <w:pPr>
        <w:pStyle w:val="Normal"/>
        <w:numPr>
          <w:ilvl w:val="0"/>
          <w:numId w:val="12"/>
        </w:numPr>
        <w:spacing w:lineRule="auto" w:line="360" w:before="0" w:after="200"/>
        <w:ind w:left="0" w:hanging="720"/>
        <w:contextualSpacing/>
        <w:jc w:val="both"/>
        <w:rPr>
          <w:sz w:val="24"/>
          <w:i/>
          <w:b/>
          <w:sz w:val="24"/>
          <w:i/>
          <w:b/>
          <w:szCs w:val="24"/>
          <w:rFonts w:ascii="Trebuchet MS" w:hAnsi="Trebuchet MS"/>
        </w:rPr>
      </w:pPr>
      <w:r>
        <w:rPr>
          <w:rFonts w:ascii="Trebuchet MS" w:hAnsi="Trebuchet MS"/>
          <w:b/>
          <w:i/>
          <w:sz w:val="24"/>
          <w:szCs w:val="24"/>
        </w:rPr>
        <w:t>Shop</w:t>
      </w:r>
      <w:r/>
    </w:p>
    <w:p>
      <w:pPr>
        <w:pStyle w:val="Normal"/>
        <w:numPr>
          <w:ilvl w:val="0"/>
          <w:numId w:val="14"/>
        </w:numPr>
        <w:spacing w:lineRule="auto" w:line="360" w:before="0" w:after="200"/>
        <w:ind w:left="0" w:hanging="360"/>
        <w:contextualSpacing/>
        <w:jc w:val="both"/>
        <w:rPr>
          <w:sz w:val="24"/>
          <w:sz w:val="24"/>
          <w:szCs w:val="24"/>
          <w:rFonts w:ascii="Trebuchet MS" w:hAnsi="Trebuchet MS"/>
        </w:rPr>
      </w:pPr>
      <w:r>
        <w:rPr>
          <w:rFonts w:ascii="Trebuchet MS" w:hAnsi="Trebuchet MS"/>
          <w:sz w:val="24"/>
          <w:szCs w:val="24"/>
        </w:rPr>
        <w:t>General</w:t>
        <w:tab/>
        <w:tab/>
        <w:tab/>
        <w:tab/>
        <w:t>b) Workshop, its type &amp; size</w:t>
      </w:r>
      <w:r/>
    </w:p>
    <w:p>
      <w:pPr>
        <w:pStyle w:val="Normal"/>
        <w:numPr>
          <w:ilvl w:val="0"/>
          <w:numId w:val="12"/>
        </w:numPr>
        <w:spacing w:lineRule="auto" w:line="360" w:before="0" w:after="200"/>
        <w:ind w:left="0" w:hanging="720"/>
        <w:contextualSpacing/>
        <w:jc w:val="both"/>
        <w:rPr>
          <w:sz w:val="24"/>
          <w:i/>
          <w:b/>
          <w:sz w:val="24"/>
          <w:i/>
          <w:b/>
          <w:szCs w:val="24"/>
          <w:rFonts w:ascii="Trebuchet MS" w:hAnsi="Trebuchet MS"/>
        </w:rPr>
      </w:pPr>
      <w:r>
        <w:rPr>
          <w:rFonts w:ascii="Trebuchet MS" w:hAnsi="Trebuchet MS"/>
          <w:b/>
          <w:i/>
          <w:sz w:val="24"/>
          <w:szCs w:val="24"/>
        </w:rPr>
        <w:t>Built up area</w:t>
      </w:r>
      <w:r/>
    </w:p>
    <w:p>
      <w:pPr>
        <w:pStyle w:val="Normal"/>
        <w:numPr>
          <w:ilvl w:val="0"/>
          <w:numId w:val="12"/>
        </w:numPr>
        <w:spacing w:lineRule="auto" w:line="360" w:before="0" w:after="200"/>
        <w:ind w:left="0" w:hanging="720"/>
        <w:contextualSpacing/>
        <w:jc w:val="both"/>
        <w:rPr>
          <w:sz w:val="24"/>
          <w:i/>
          <w:b/>
          <w:sz w:val="24"/>
          <w:i/>
          <w:b/>
          <w:szCs w:val="24"/>
          <w:rFonts w:ascii="Trebuchet MS" w:hAnsi="Trebuchet MS"/>
        </w:rPr>
      </w:pPr>
      <w:r>
        <w:rPr>
          <w:rFonts w:ascii="Trebuchet MS" w:hAnsi="Trebuchet MS"/>
          <w:b/>
          <w:i/>
          <w:sz w:val="24"/>
          <w:szCs w:val="24"/>
        </w:rPr>
        <w:t>Distance between canal and building</w:t>
      </w:r>
      <w:r/>
    </w:p>
    <w:p>
      <w:pPr>
        <w:pStyle w:val="Normal"/>
        <w:numPr>
          <w:ilvl w:val="0"/>
          <w:numId w:val="12"/>
        </w:numPr>
        <w:spacing w:lineRule="auto" w:line="360" w:before="0" w:after="200"/>
        <w:ind w:left="0" w:hanging="720"/>
        <w:contextualSpacing/>
        <w:jc w:val="both"/>
        <w:rPr>
          <w:sz w:val="24"/>
          <w:i/>
          <w:b/>
          <w:sz w:val="24"/>
          <w:i/>
          <w:b/>
          <w:szCs w:val="24"/>
          <w:rFonts w:ascii="Trebuchet MS" w:hAnsi="Trebuchet MS"/>
        </w:rPr>
      </w:pPr>
      <w:r>
        <w:rPr>
          <w:rFonts w:ascii="Trebuchet MS" w:hAnsi="Trebuchet MS"/>
          <w:b/>
          <w:i/>
          <w:sz w:val="24"/>
          <w:szCs w:val="24"/>
        </w:rPr>
        <w:t>Distance between canal and compound wall</w:t>
      </w:r>
      <w:r/>
    </w:p>
    <w:p>
      <w:pPr>
        <w:pStyle w:val="Normal"/>
        <w:spacing w:lineRule="auto" w:line="360" w:before="0" w:after="200"/>
        <w:contextualSpacing/>
        <w:jc w:val="both"/>
        <w:rPr>
          <w:sz w:val="2"/>
          <w:sz w:val="2"/>
          <w:szCs w:val="24"/>
          <w:rFonts w:ascii="Trebuchet MS" w:hAnsi="Trebuchet MS"/>
          <w:lang w:val="en-IN"/>
        </w:rPr>
      </w:pPr>
      <w:r>
        <w:rPr>
          <w:rFonts w:ascii="Trebuchet MS" w:hAnsi="Trebuchet MS"/>
          <w:sz w:val="2"/>
          <w:szCs w:val="24"/>
        </w:rPr>
      </w:r>
      <w:r/>
    </w:p>
    <w:p>
      <w:pPr>
        <w:pStyle w:val="Normal"/>
        <w:numPr>
          <w:ilvl w:val="0"/>
          <w:numId w:val="11"/>
        </w:numPr>
        <w:spacing w:lineRule="auto" w:line="360" w:before="0" w:after="200"/>
        <w:ind w:left="0" w:hanging="360"/>
        <w:contextualSpacing/>
        <w:jc w:val="both"/>
        <w:rPr>
          <w:sz w:val="24"/>
          <w:sz w:val="24"/>
          <w:szCs w:val="24"/>
          <w:rFonts w:ascii="Trebuchet MS" w:hAnsi="Trebuchet MS"/>
        </w:rPr>
      </w:pPr>
      <w:r>
        <w:rPr>
          <w:rFonts w:ascii="Trebuchet MS" w:hAnsi="Trebuchet MS"/>
          <w:b/>
          <w:sz w:val="24"/>
          <w:szCs w:val="24"/>
        </w:rPr>
        <w:t>Drainage facilities:</w:t>
      </w:r>
      <w:r>
        <w:rPr>
          <w:rFonts w:ascii="Trebuchet MS" w:hAnsi="Trebuchet MS"/>
          <w:sz w:val="24"/>
          <w:szCs w:val="24"/>
        </w:rPr>
        <w:t>Yes/No if Yes, specify its details</w:t>
      </w:r>
      <w:r/>
    </w:p>
    <w:p>
      <w:pPr>
        <w:pStyle w:val="Normal"/>
        <w:spacing w:lineRule="auto" w:line="360" w:before="0" w:after="200"/>
        <w:contextualSpacing/>
        <w:jc w:val="both"/>
        <w:rPr>
          <w:sz w:val="2"/>
          <w:sz w:val="2"/>
          <w:szCs w:val="24"/>
          <w:rFonts w:ascii="Trebuchet MS" w:hAnsi="Trebuchet MS"/>
          <w:lang w:val="en-IN"/>
        </w:rPr>
      </w:pPr>
      <w:r>
        <w:rPr>
          <w:rFonts w:ascii="Trebuchet MS" w:hAnsi="Trebuchet MS"/>
          <w:sz w:val="2"/>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Sanitation Facilities:</w:t>
      </w:r>
      <w:r/>
    </w:p>
    <w:p>
      <w:pPr>
        <w:pStyle w:val="Normal"/>
        <w:numPr>
          <w:ilvl w:val="0"/>
          <w:numId w:val="15"/>
        </w:numPr>
        <w:spacing w:lineRule="auto" w:line="360" w:before="0" w:after="200"/>
        <w:ind w:left="0" w:hanging="720"/>
        <w:contextualSpacing/>
        <w:jc w:val="both"/>
        <w:rPr>
          <w:sz w:val="24"/>
          <w:sz w:val="24"/>
          <w:szCs w:val="24"/>
          <w:rFonts w:ascii="Trebuchet MS" w:hAnsi="Trebuchet MS"/>
        </w:rPr>
      </w:pPr>
      <w:r>
        <w:rPr>
          <w:rFonts w:ascii="Trebuchet MS" w:hAnsi="Trebuchet MS"/>
          <w:sz w:val="24"/>
          <w:szCs w:val="24"/>
        </w:rPr>
        <w:t xml:space="preserve">Toilet facility: Yes/ No </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If NO, where do you dispose; a)over canal</w:t>
        <w:tab/>
        <w:t>b)on land</w:t>
      </w:r>
      <w:r/>
    </w:p>
    <w:p>
      <w:pPr>
        <w:pStyle w:val="Normal"/>
        <w:spacing w:lineRule="auto" w:line="360" w:before="0" w:after="200"/>
        <w:contextualSpacing/>
        <w:jc w:val="both"/>
        <w:rPr>
          <w:sz w:val="2"/>
          <w:sz w:val="2"/>
          <w:szCs w:val="24"/>
          <w:rFonts w:ascii="Trebuchet MS" w:hAnsi="Trebuchet MS"/>
          <w:lang w:val="en-IN"/>
        </w:rPr>
      </w:pPr>
      <w:r>
        <w:rPr>
          <w:rFonts w:ascii="Trebuchet MS" w:hAnsi="Trebuchet MS"/>
          <w:sz w:val="2"/>
          <w:szCs w:val="24"/>
        </w:rPr>
      </w:r>
      <w:r/>
    </w:p>
    <w:p>
      <w:pPr>
        <w:pStyle w:val="Normal"/>
        <w:numPr>
          <w:ilvl w:val="0"/>
          <w:numId w:val="15"/>
        </w:numPr>
        <w:spacing w:lineRule="auto" w:line="360" w:before="0" w:after="200"/>
        <w:ind w:left="0" w:hanging="720"/>
        <w:contextualSpacing/>
        <w:jc w:val="both"/>
        <w:rPr>
          <w:sz w:val="24"/>
          <w:sz w:val="24"/>
          <w:szCs w:val="24"/>
          <w:rFonts w:ascii="Trebuchet MS" w:hAnsi="Trebuchet MS"/>
        </w:rPr>
      </w:pPr>
      <w:r>
        <w:rPr>
          <w:rFonts w:ascii="Trebuchet MS" w:hAnsi="Trebuchet MS"/>
          <w:sz w:val="24"/>
          <w:szCs w:val="24"/>
        </w:rPr>
        <w:t>Type of Toilet: a) Open toilet</w:t>
        <w:tab/>
        <w:tab/>
        <w:tab/>
        <w:t>b)Sock-pit</w:t>
      </w:r>
      <w:r/>
    </w:p>
    <w:p>
      <w:pPr>
        <w:pStyle w:val="Normal"/>
        <w:spacing w:lineRule="auto" w:line="360" w:before="0" w:after="200"/>
        <w:contextualSpacing/>
        <w:jc w:val="both"/>
        <w:rPr>
          <w:sz w:val="2"/>
          <w:sz w:val="2"/>
          <w:szCs w:val="24"/>
          <w:rFonts w:ascii="Trebuchet MS" w:hAnsi="Trebuchet MS"/>
          <w:lang w:val="en-IN"/>
        </w:rPr>
      </w:pPr>
      <w:r>
        <w:rPr>
          <w:rFonts w:ascii="Trebuchet MS" w:hAnsi="Trebuchet MS"/>
          <w:sz w:val="2"/>
          <w:szCs w:val="24"/>
        </w:rPr>
      </w:r>
      <w:r/>
    </w:p>
    <w:p>
      <w:pPr>
        <w:pStyle w:val="Normal"/>
        <w:numPr>
          <w:ilvl w:val="0"/>
          <w:numId w:val="15"/>
        </w:numPr>
        <w:spacing w:lineRule="auto" w:line="360" w:before="0" w:after="200"/>
        <w:ind w:left="0" w:hanging="720"/>
        <w:contextualSpacing/>
        <w:jc w:val="both"/>
        <w:rPr>
          <w:sz w:val="24"/>
          <w:sz w:val="24"/>
          <w:szCs w:val="24"/>
          <w:rFonts w:ascii="Trebuchet MS" w:hAnsi="Trebuchet MS"/>
        </w:rPr>
      </w:pPr>
      <w:r>
        <w:rPr>
          <w:rFonts w:ascii="Trebuchet MS" w:hAnsi="Trebuchet MS"/>
          <w:sz w:val="24"/>
          <w:szCs w:val="24"/>
        </w:rPr>
        <w:t>Septic tank : Yes/ No</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If NO, how are you disposing the human waste?</w:t>
      </w:r>
      <w:r/>
    </w:p>
    <w:p>
      <w:pPr>
        <w:pStyle w:val="Normal"/>
        <w:spacing w:lineRule="auto" w:line="360" w:before="0" w:after="200"/>
        <w:contextualSpacing/>
        <w:jc w:val="both"/>
        <w:rPr>
          <w:sz w:val="12"/>
          <w:sz w:val="12"/>
          <w:szCs w:val="24"/>
          <w:rFonts w:ascii="Trebuchet MS" w:hAnsi="Trebuchet MS"/>
          <w:lang w:val="en-IN"/>
        </w:rPr>
      </w:pPr>
      <w:r>
        <w:rPr>
          <w:rFonts w:ascii="Trebuchet MS" w:hAnsi="Trebuchet MS"/>
          <w:sz w:val="12"/>
          <w:szCs w:val="24"/>
        </w:rPr>
      </w:r>
      <w:r/>
    </w:p>
    <w:p>
      <w:pPr>
        <w:pStyle w:val="Normal"/>
        <w:spacing w:lineRule="auto" w:line="360" w:before="0" w:after="200"/>
        <w:contextualSpacing/>
        <w:jc w:val="both"/>
        <w:rPr>
          <w:sz w:val="2"/>
          <w:sz w:val="2"/>
          <w:szCs w:val="24"/>
          <w:rFonts w:ascii="Trebuchet MS" w:hAnsi="Trebuchet MS"/>
          <w:lang w:val="en-IN"/>
        </w:rPr>
      </w:pPr>
      <w:r>
        <w:rPr>
          <w:rFonts w:ascii="Trebuchet MS" w:hAnsi="Trebuchet MS"/>
          <w:sz w:val="2"/>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Sources/Usage of water:</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i) Corporation</w:t>
        <w:tab/>
        <w:t>ii)Well</w:t>
        <w:tab/>
        <w:tab/>
        <w:t>iii)Canal</w:t>
        <w:tab/>
        <w:t>iv) Pond</w:t>
        <w:tab/>
        <w:t xml:space="preserve">v)Hand pump </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a) Drinking</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b) Bathing</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c) Washing</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d) Gardening</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e) Other purposes</w:t>
      </w:r>
      <w:r/>
    </w:p>
    <w:p>
      <w:pPr>
        <w:pStyle w:val="Normal"/>
        <w:spacing w:lineRule="auto" w:line="360" w:before="0" w:after="200"/>
        <w:contextualSpacing/>
        <w:jc w:val="both"/>
        <w:rPr>
          <w:sz w:val="24"/>
          <w:sz w:val="24"/>
          <w:szCs w:val="24"/>
          <w:rFonts w:ascii="Trebuchet MS" w:hAnsi="Trebuchet MS"/>
          <w:lang w:val="en-IN"/>
        </w:rPr>
      </w:pPr>
      <w:r>
        <w:rPr>
          <w:rFonts w:ascii="Trebuchet MS" w:hAnsi="Trebuchet MS"/>
          <w:sz w:val="24"/>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sz w:val="24"/>
          <w:szCs w:val="24"/>
        </w:rPr>
        <w:t xml:space="preserve">Do you have </w:t>
      </w:r>
      <w:r>
        <w:rPr>
          <w:rFonts w:ascii="Trebuchet MS" w:hAnsi="Trebuchet MS"/>
          <w:b/>
          <w:sz w:val="24"/>
          <w:szCs w:val="24"/>
        </w:rPr>
        <w:t>'Rain Water Harvesting'</w:t>
      </w:r>
      <w:r>
        <w:rPr>
          <w:rFonts w:ascii="Trebuchet MS" w:hAnsi="Trebuchet MS"/>
          <w:sz w:val="24"/>
          <w:szCs w:val="24"/>
        </w:rPr>
        <w:t xml:space="preserve"> system in your building?</w:t>
      </w:r>
      <w:r>
        <w:rPr>
          <w:rFonts w:ascii="Trebuchet MS" w:hAnsi="Trebuchet MS"/>
          <w:b/>
          <w:sz w:val="24"/>
          <w:szCs w:val="24"/>
        </w:rPr>
        <w:t xml:space="preserve"> Yes/No</w:t>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Disposal of wastewater</w:t>
      </w:r>
      <w:r/>
    </w:p>
    <w:p>
      <w:pPr>
        <w:pStyle w:val="Normal"/>
        <w:numPr>
          <w:ilvl w:val="0"/>
          <w:numId w:val="16"/>
        </w:numPr>
        <w:spacing w:lineRule="auto" w:line="360" w:before="0" w:after="200"/>
        <w:ind w:left="0" w:hanging="360"/>
        <w:contextualSpacing/>
        <w:jc w:val="both"/>
        <w:rPr>
          <w:sz w:val="24"/>
          <w:sz w:val="24"/>
          <w:szCs w:val="24"/>
          <w:rFonts w:ascii="Trebuchet MS" w:hAnsi="Trebuchet MS"/>
        </w:rPr>
      </w:pPr>
      <w:r>
        <w:rPr>
          <w:rFonts w:ascii="Trebuchet MS" w:hAnsi="Trebuchet MS"/>
          <w:sz w:val="24"/>
          <w:szCs w:val="24"/>
        </w:rPr>
        <w:t>Kitchen</w:t>
      </w:r>
      <w:r/>
    </w:p>
    <w:p>
      <w:pPr>
        <w:pStyle w:val="Normal"/>
        <w:numPr>
          <w:ilvl w:val="0"/>
          <w:numId w:val="16"/>
        </w:numPr>
        <w:spacing w:lineRule="auto" w:line="360" w:before="0" w:after="200"/>
        <w:ind w:left="0" w:hanging="360"/>
        <w:contextualSpacing/>
        <w:jc w:val="both"/>
        <w:rPr>
          <w:sz w:val="24"/>
          <w:sz w:val="24"/>
          <w:szCs w:val="24"/>
          <w:rFonts w:ascii="Trebuchet MS" w:hAnsi="Trebuchet MS"/>
        </w:rPr>
      </w:pPr>
      <w:r>
        <w:rPr>
          <w:rFonts w:ascii="Trebuchet MS" w:hAnsi="Trebuchet MS"/>
          <w:sz w:val="24"/>
          <w:szCs w:val="24"/>
        </w:rPr>
        <w:t>Bathroom</w:t>
      </w:r>
      <w:r/>
    </w:p>
    <w:p>
      <w:pPr>
        <w:pStyle w:val="Normal"/>
        <w:numPr>
          <w:ilvl w:val="0"/>
          <w:numId w:val="16"/>
        </w:numPr>
        <w:spacing w:lineRule="auto" w:line="360" w:before="0" w:after="200"/>
        <w:ind w:left="0" w:hanging="360"/>
        <w:contextualSpacing/>
        <w:jc w:val="both"/>
        <w:rPr>
          <w:sz w:val="24"/>
          <w:sz w:val="24"/>
          <w:szCs w:val="24"/>
          <w:rFonts w:ascii="Trebuchet MS" w:hAnsi="Trebuchet MS"/>
        </w:rPr>
      </w:pPr>
      <w:r>
        <w:rPr>
          <w:rFonts w:ascii="Trebuchet MS" w:hAnsi="Trebuchet MS"/>
          <w:sz w:val="24"/>
          <w:szCs w:val="24"/>
        </w:rPr>
        <w:t>Washing: cloths</w:t>
        <w:tab/>
        <w:tab/>
        <w:tab/>
        <w:tab/>
        <w:t>utensils</w:t>
        <w:tab/>
        <w:tab/>
        <w:tab/>
        <w:t>house wash</w:t>
      </w:r>
      <w:r/>
    </w:p>
    <w:p>
      <w:pPr>
        <w:pStyle w:val="Normal"/>
        <w:numPr>
          <w:ilvl w:val="0"/>
          <w:numId w:val="16"/>
        </w:numPr>
        <w:spacing w:lineRule="auto" w:line="360" w:before="0" w:after="200"/>
        <w:ind w:left="0" w:hanging="360"/>
        <w:contextualSpacing/>
        <w:jc w:val="both"/>
        <w:rPr>
          <w:sz w:val="24"/>
          <w:sz w:val="24"/>
          <w:szCs w:val="24"/>
          <w:rFonts w:ascii="Trebuchet MS" w:hAnsi="Trebuchet MS"/>
        </w:rPr>
      </w:pPr>
      <w:r>
        <w:rPr>
          <w:rFonts w:ascii="Trebuchet MS" w:hAnsi="Trebuchet MS"/>
          <w:sz w:val="24"/>
          <w:szCs w:val="24"/>
        </w:rPr>
        <w:t>Others(specify)</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 xml:space="preserve">Is a pipeline provided to septic tank for disposing the wastewater? </w:t>
      </w:r>
      <w:r/>
    </w:p>
    <w:p>
      <w:pPr>
        <w:pStyle w:val="Normal"/>
        <w:spacing w:lineRule="auto" w:line="360" w:before="0" w:after="200"/>
        <w:contextualSpacing/>
        <w:jc w:val="both"/>
        <w:rPr>
          <w:sz w:val="24"/>
          <w:sz w:val="24"/>
          <w:szCs w:val="24"/>
          <w:rFonts w:ascii="Trebuchet MS" w:hAnsi="Trebuchet MS"/>
          <w:lang w:val="en-IN"/>
        </w:rPr>
      </w:pPr>
      <w:r>
        <w:rPr>
          <w:rFonts w:ascii="Trebuchet MS" w:hAnsi="Trebuchet MS"/>
          <w:sz w:val="24"/>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Generation of Solid waste</w:t>
      </w:r>
      <w:r/>
    </w:p>
    <w:p>
      <w:pPr>
        <w:pStyle w:val="Normal"/>
        <w:spacing w:lineRule="auto" w:line="360" w:before="0" w:after="200"/>
        <w:contextualSpacing/>
        <w:jc w:val="both"/>
        <w:rPr>
          <w:sz w:val="24"/>
          <w:sz w:val="24"/>
          <w:szCs w:val="24"/>
          <w:rFonts w:ascii="Trebuchet MS" w:hAnsi="Trebuchet MS"/>
        </w:rPr>
      </w:pPr>
      <w:r>
        <w:rPr>
          <w:rFonts w:ascii="Trebuchet MS" w:hAnsi="Trebuchet MS"/>
          <w:b/>
          <w:i/>
          <w:sz w:val="24"/>
          <w:szCs w:val="24"/>
        </w:rPr>
        <w:t>Sources</w:t>
      </w:r>
      <w:r>
        <w:rPr>
          <w:rFonts w:ascii="Trebuchet MS" w:hAnsi="Trebuchet MS"/>
          <w:sz w:val="24"/>
          <w:szCs w:val="24"/>
        </w:rPr>
        <w:tab/>
        <w:tab/>
        <w:tab/>
        <w:tab/>
      </w:r>
      <w:r>
        <w:rPr>
          <w:rFonts w:ascii="Trebuchet MS" w:hAnsi="Trebuchet MS"/>
          <w:b/>
          <w:i/>
          <w:sz w:val="24"/>
          <w:szCs w:val="24"/>
        </w:rPr>
        <w:t>Quantity</w:t>
      </w:r>
      <w:r>
        <w:rPr>
          <w:rFonts w:ascii="Trebuchet MS" w:hAnsi="Trebuchet MS"/>
          <w:sz w:val="24"/>
          <w:szCs w:val="24"/>
        </w:rPr>
        <w:tab/>
        <w:tab/>
      </w:r>
      <w:r>
        <w:rPr>
          <w:rFonts w:ascii="Trebuchet MS" w:hAnsi="Trebuchet MS"/>
          <w:b/>
          <w:i/>
          <w:sz w:val="24"/>
          <w:szCs w:val="24"/>
        </w:rPr>
        <w:t>Type of Disposal</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a) Kitchen Waste(Vegetable)</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b) Paper waste</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c) Glass (old lights, mirror, bottles)</w:t>
      </w:r>
      <w:r/>
    </w:p>
    <w:p>
      <w:pPr>
        <w:pStyle w:val="Normal"/>
        <w:spacing w:lineRule="auto" w:line="360" w:before="0" w:after="200"/>
        <w:contextualSpacing/>
        <w:jc w:val="both"/>
        <w:rPr>
          <w:sz w:val="24"/>
          <w:sz w:val="24"/>
          <w:szCs w:val="24"/>
          <w:rFonts w:ascii="Trebuchet MS" w:hAnsi="Trebuchet MS"/>
        </w:rPr>
      </w:pPr>
      <w:r>
        <w:rPr>
          <w:rFonts w:ascii="Trebuchet MS" w:hAnsi="Trebuchet MS"/>
          <w:sz w:val="24"/>
          <w:szCs w:val="24"/>
        </w:rPr>
        <w:t>d) Cloths waste</w:t>
      </w:r>
      <w:r/>
    </w:p>
    <w:p>
      <w:pPr>
        <w:pStyle w:val="Normal"/>
        <w:spacing w:lineRule="auto" w:line="360" w:before="0" w:after="200"/>
        <w:contextualSpacing/>
        <w:jc w:val="both"/>
        <w:rPr>
          <w:sz w:val="24"/>
          <w:sz w:val="24"/>
          <w:szCs w:val="24"/>
          <w:rFonts w:ascii="Trebuchet MS" w:hAnsi="Trebuchet MS"/>
          <w:lang w:val="en-IN"/>
        </w:rPr>
      </w:pPr>
      <w:r>
        <w:rPr>
          <w:rFonts w:ascii="Trebuchet MS" w:hAnsi="Trebuchet MS"/>
          <w:sz w:val="24"/>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Is there any common disposal pit for solid waste disposal?(its distance)</w:t>
      </w:r>
      <w:r/>
    </w:p>
    <w:p>
      <w:pPr>
        <w:pStyle w:val="Normal"/>
        <w:spacing w:lineRule="auto" w:line="360" w:before="0" w:after="200"/>
        <w:contextualSpacing/>
        <w:jc w:val="both"/>
        <w:rPr>
          <w:sz w:val="24"/>
          <w:b/>
          <w:sz w:val="24"/>
          <w:b/>
          <w:szCs w:val="24"/>
          <w:rFonts w:ascii="Trebuchet MS" w:hAnsi="Trebuchet MS"/>
          <w:lang w:val="en-IN"/>
        </w:rPr>
      </w:pPr>
      <w:r>
        <w:rPr>
          <w:rFonts w:ascii="Trebuchet MS" w:hAnsi="Trebuchet MS"/>
          <w:b/>
          <w:sz w:val="24"/>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Usage of canal</w:t>
      </w:r>
      <w:r/>
    </w:p>
    <w:p>
      <w:pPr>
        <w:pStyle w:val="Normal"/>
        <w:spacing w:lineRule="auto" w:line="360" w:before="0" w:after="200"/>
        <w:contextualSpacing/>
        <w:jc w:val="both"/>
        <w:rPr>
          <w:sz w:val="24"/>
          <w:b/>
          <w:sz w:val="24"/>
          <w:b/>
          <w:szCs w:val="24"/>
          <w:rFonts w:ascii="Trebuchet MS" w:hAnsi="Trebuchet MS"/>
          <w:lang w:val="en-IN"/>
        </w:rPr>
      </w:pPr>
      <w:r>
        <w:rPr>
          <w:rFonts w:ascii="Trebuchet MS" w:hAnsi="Trebuchet MS"/>
          <w:b/>
          <w:sz w:val="24"/>
          <w:szCs w:val="24"/>
        </w:rPr>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If sewage pipeline is provided for wastewater disposal, are you willing to adopt the system?</w:t>
      </w:r>
      <w:r/>
    </w:p>
    <w:p>
      <w:pPr>
        <w:pStyle w:val="Normal"/>
        <w:numPr>
          <w:ilvl w:val="0"/>
          <w:numId w:val="17"/>
        </w:numPr>
        <w:spacing w:lineRule="auto" w:line="360" w:before="0" w:after="200"/>
        <w:ind w:left="0" w:hanging="720"/>
        <w:contextualSpacing/>
        <w:jc w:val="both"/>
        <w:rPr>
          <w:sz w:val="24"/>
          <w:sz w:val="24"/>
          <w:szCs w:val="24"/>
          <w:rFonts w:ascii="Trebuchet MS" w:hAnsi="Trebuchet MS"/>
        </w:rPr>
      </w:pPr>
      <w:r>
        <w:rPr>
          <w:rFonts w:ascii="Trebuchet MS" w:hAnsi="Trebuchet MS"/>
          <w:sz w:val="24"/>
          <w:szCs w:val="24"/>
        </w:rPr>
        <w:t>Yes</w:t>
      </w:r>
      <w:r/>
    </w:p>
    <w:p>
      <w:pPr>
        <w:pStyle w:val="Normal"/>
        <w:numPr>
          <w:ilvl w:val="0"/>
          <w:numId w:val="17"/>
        </w:numPr>
        <w:spacing w:lineRule="auto" w:line="360" w:before="0" w:after="200"/>
        <w:ind w:left="0" w:hanging="720"/>
        <w:contextualSpacing/>
        <w:jc w:val="both"/>
        <w:rPr>
          <w:sz w:val="24"/>
          <w:sz w:val="24"/>
          <w:szCs w:val="24"/>
          <w:rFonts w:ascii="Trebuchet MS" w:hAnsi="Trebuchet MS"/>
        </w:rPr>
      </w:pPr>
      <w:r>
        <w:rPr>
          <w:rFonts w:ascii="Trebuchet MS" w:hAnsi="Trebuchet MS"/>
          <w:sz w:val="24"/>
          <w:szCs w:val="24"/>
        </w:rPr>
        <w:t>No (Specify Reason)</w:t>
      </w:r>
      <w:r/>
    </w:p>
    <w:p>
      <w:pPr>
        <w:pStyle w:val="Normal"/>
        <w:numPr>
          <w:ilvl w:val="0"/>
          <w:numId w:val="11"/>
        </w:numPr>
        <w:spacing w:lineRule="auto" w:line="360" w:before="0" w:after="200"/>
        <w:ind w:left="0" w:hanging="360"/>
        <w:contextualSpacing/>
        <w:jc w:val="both"/>
        <w:rPr>
          <w:sz w:val="24"/>
          <w:b/>
          <w:sz w:val="24"/>
          <w:b/>
          <w:szCs w:val="24"/>
          <w:rFonts w:ascii="Trebuchet MS" w:hAnsi="Trebuchet MS"/>
        </w:rPr>
      </w:pPr>
      <w:r>
        <w:rPr>
          <w:rFonts w:ascii="Trebuchet MS" w:hAnsi="Trebuchet MS"/>
          <w:b/>
          <w:sz w:val="24"/>
          <w:szCs w:val="24"/>
        </w:rPr>
        <w:t>Any other remarks/comments</w:t>
      </w:r>
      <w:r/>
    </w:p>
    <w:p>
      <w:pPr>
        <w:pStyle w:val="Normal"/>
        <w:spacing w:lineRule="auto" w:line="360" w:before="0" w:after="200"/>
        <w:contextualSpacing/>
        <w:jc w:val="both"/>
        <w:rPr>
          <w:sz w:val="24"/>
          <w:sz w:val="24"/>
          <w:szCs w:val="24"/>
          <w:rFonts w:ascii="Trebuchet MS" w:hAnsi="Trebuchet MS"/>
          <w:lang w:val="en-IN"/>
        </w:rPr>
      </w:pPr>
      <w:r>
        <w:rPr>
          <w:rFonts w:ascii="Trebuchet MS" w:hAnsi="Trebuchet MS"/>
          <w:sz w:val="24"/>
          <w:szCs w:val="24"/>
        </w:rPr>
      </w:r>
      <w:r/>
    </w:p>
    <w:p>
      <w:pPr>
        <w:pStyle w:val="Normal"/>
        <w:spacing w:lineRule="auto" w:line="360" w:before="0" w:after="200"/>
        <w:contextualSpacing/>
        <w:jc w:val="both"/>
        <w:rPr>
          <w:sz w:val="24"/>
          <w:sz w:val="24"/>
          <w:szCs w:val="24"/>
          <w:rFonts w:ascii="Trebuchet MS" w:hAnsi="Trebuchet MS"/>
        </w:rPr>
      </w:pPr>
      <w:r>
        <w:rPr>
          <w:rFonts w:ascii="Trebuchet MS" w:hAnsi="Trebuchet MS"/>
          <w:b/>
          <w:sz w:val="24"/>
          <w:szCs w:val="24"/>
        </w:rPr>
        <w:t>Interviewer Name &amp; Signature</w:t>
      </w:r>
      <w:r>
        <w:rPr>
          <w:rFonts w:ascii="Trebuchet MS" w:hAnsi="Trebuchet MS"/>
          <w:sz w:val="24"/>
          <w:szCs w:val="24"/>
        </w:rPr>
        <w:tab/>
      </w:r>
      <w:r/>
    </w:p>
    <w:p>
      <w:pPr>
        <w:pStyle w:val="Normal"/>
        <w:rPr>
          <w:sz w:val="24"/>
          <w:sz w:val="24"/>
          <w:szCs w:val="24"/>
          <w:rFonts w:ascii="Trebuchet MS" w:hAnsi="Trebuchet MS"/>
          <w:lang w:val="en-IN"/>
        </w:rPr>
      </w:pPr>
      <w:r>
        <w:rPr>
          <w:rFonts w:ascii="Trebuchet MS" w:hAnsi="Trebuchet MS"/>
          <w:sz w:val="24"/>
          <w:szCs w:val="24"/>
        </w:rPr>
      </w:r>
      <w:r>
        <w:br w:type="page"/>
      </w:r>
      <w:r/>
    </w:p>
    <w:tbl>
      <w:tblPr>
        <w:tblpPr w:bottomFromText="0" w:horzAnchor="margin" w:leftFromText="180" w:rightFromText="180" w:tblpX="0" w:tblpXSpec="" w:tblpY="-204" w:tblpYSpec="" w:topFromText="0" w:vertAnchor="margin"/>
        <w:tblW w:w="9213" w:type="dxa"/>
        <w:jc w:val="left"/>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3" w:type="dxa"/>
          <w:bottom w:w="0" w:type="dxa"/>
          <w:right w:w="108" w:type="dxa"/>
        </w:tblCellMar>
      </w:tblPr>
      <w:tblGrid>
        <w:gridCol w:w="1165"/>
        <w:gridCol w:w="1062"/>
        <w:gridCol w:w="1166"/>
        <w:gridCol w:w="1061"/>
        <w:gridCol w:w="2"/>
        <w:gridCol w:w="359"/>
        <w:gridCol w:w="1"/>
        <w:gridCol w:w="1048"/>
        <w:gridCol w:w="1063"/>
        <w:gridCol w:w="1165"/>
        <w:gridCol w:w="1120"/>
      </w:tblGrid>
      <w:tr>
        <w:trPr>
          <w:trHeight w:val="315" w:hRule="atLeast"/>
        </w:trPr>
        <w:tc>
          <w:tcPr>
            <w:tcW w:w="9212" w:type="dxa"/>
            <w:gridSpan w:val="11"/>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pageBreakBefore/>
              <w:spacing w:lineRule="auto" w:line="240" w:before="0" w:after="0"/>
              <w:jc w:val="center"/>
              <w:rPr>
                <w:sz w:val="24"/>
                <w:b/>
                <w:sz w:val="24"/>
                <w:b/>
                <w:szCs w:val="24"/>
                <w:bCs/>
                <w:rFonts w:ascii="Calibri" w:hAnsi="Calibri" w:eastAsia="Times New Roman" w:cs="Calibri"/>
                <w:color w:val="000000"/>
                <w:lang w:val="en-US"/>
              </w:rPr>
            </w:pPr>
            <w:r>
              <w:rPr>
                <w:rFonts w:eastAsia="Times New Roman" w:cs="Calibri"/>
                <w:b/>
                <w:bCs/>
                <w:color w:val="000000"/>
                <w:sz w:val="24"/>
                <w:szCs w:val="24"/>
                <w:lang w:val="en-US"/>
              </w:rPr>
              <w:t>ANNEXURE IV</w:t>
            </w:r>
            <w:r/>
          </w:p>
        </w:tc>
      </w:tr>
      <w:tr>
        <w:trPr>
          <w:trHeight w:val="300" w:hRule="atLeast"/>
        </w:trPr>
        <w:tc>
          <w:tcPr>
            <w:tcW w:w="4456" w:type="dxa"/>
            <w:gridSpan w:val="5"/>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LEFT BANK</w:t>
            </w:r>
            <w:r/>
          </w:p>
        </w:tc>
        <w:tc>
          <w:tcPr>
            <w:tcW w:w="360"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4396" w:type="dxa"/>
            <w:gridSpan w:val="4"/>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RIGHT BANK</w:t>
            </w:r>
            <w:r/>
          </w:p>
        </w:tc>
      </w:tr>
      <w:tr>
        <w:trPr>
          <w:trHeight w:val="1065"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PIPE LENGTH(m)</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DISTANCE FROM CANAL(m)</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PIPE LENGTH(m)</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DISTANCE FROM CANAL(m)</w:t>
            </w:r>
            <w:r/>
          </w:p>
        </w:tc>
        <w:tc>
          <w:tcPr>
            <w:tcW w:w="361" w:type="dxa"/>
            <w:gridSpan w:val="2"/>
            <w:tcBorders/>
            <w:shd w:color="000000" w:fill="D8D8D8" w:val="cle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PIPE LENGTH(m)</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DISTANCE FROM CANAL(m)</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PIPE LENGTH(m)</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b/>
                <w:b/>
                <w:bCs/>
                <w:rFonts w:ascii="Calibri" w:hAnsi="Calibri" w:eastAsia="Times New Roman" w:cs="Calibri"/>
                <w:color w:val="000000"/>
                <w:lang w:val="en-US"/>
              </w:rPr>
            </w:pPr>
            <w:r>
              <w:rPr>
                <w:rFonts w:eastAsia="Times New Roman" w:cs="Calibri"/>
                <w:b/>
                <w:bCs/>
                <w:color w:val="000000"/>
                <w:lang w:val="en-US"/>
              </w:rPr>
              <w:t>DISTANCE FROM CANAL(m)</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600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225</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2.75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0.5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90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0.5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270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290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170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60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340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10</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7</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125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350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170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6</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0.4</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210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450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0</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470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200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20</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170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850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200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140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21</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140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7.5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8.5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160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70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225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100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120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110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7.5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270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225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140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340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10</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900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8.5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160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60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140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11</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140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140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130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600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70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250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0.2</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85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30</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120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175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210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90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45</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10</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900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16</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100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240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7.5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40</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22.5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16.5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120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90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130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375</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170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245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50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240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14</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260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90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6</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350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0.5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100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900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115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225</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18</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625</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225</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2.5</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400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7</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110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80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11</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285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60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3</w:t>
            </w:r>
            <w:r/>
          </w:p>
        </w:tc>
        <w:tc>
          <w:tcPr>
            <w:tcW w:w="1166"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220</w:t>
            </w:r>
            <w:r/>
          </w:p>
        </w:tc>
        <w:tc>
          <w:tcPr>
            <w:tcW w:w="1061"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15</w:t>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400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235</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7.5</w:t>
            </w:r>
            <w:r/>
          </w:p>
        </w:tc>
      </w:tr>
      <w:tr>
        <w:trPr>
          <w:trHeight w:val="300" w:hRule="atLeast"/>
        </w:trPr>
        <w:tc>
          <w:tcPr>
            <w:tcW w:w="1165" w:type="dxa"/>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800</w:t>
            </w:r>
            <w:r/>
          </w:p>
        </w:tc>
        <w:tc>
          <w:tcPr>
            <w:tcW w:w="1062" w:type="dxa"/>
            <w:tcBorders>
              <w:bottom w:val="single" w:sz="4" w:space="0" w:color="00000A"/>
              <w:right w:val="single" w:sz="4" w:space="0" w:color="00000A"/>
              <w:insideH w:val="single" w:sz="4" w:space="0" w:color="00000A"/>
              <w:insideV w:val="single" w:sz="4" w:space="0" w:color="00000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t>8</w:t>
            </w:r>
            <w:r/>
          </w:p>
        </w:tc>
        <w:tc>
          <w:tcPr>
            <w:tcW w:w="1166" w:type="dx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r>
            <w:r/>
          </w:p>
        </w:tc>
        <w:tc>
          <w:tcPr>
            <w:tcW w:w="1061" w:type="dxa"/>
            <w:tcBorders/>
            <w:shd w:color="auto" w:fill="auto" w:val="clear"/>
            <w:vAlign w:val="center"/>
          </w:tcPr>
          <w:p>
            <w:pPr>
              <w:pStyle w:val="Normal"/>
              <w:spacing w:lineRule="auto" w:line="240" w:before="0" w:after="0"/>
              <w:jc w:val="center"/>
              <w:rPr>
                <w:rFonts w:ascii="Calibri" w:hAnsi="Calibri" w:eastAsia="Times New Roman" w:cs="Calibri"/>
                <w:color w:val="000000"/>
                <w:lang w:val="en-US"/>
              </w:rPr>
            </w:pPr>
            <w:r>
              <w:rPr>
                <w:rFonts w:eastAsia="Times New Roman" w:cs="Calibri"/>
                <w:color w:val="000000"/>
                <w:lang w:val="en-US"/>
              </w:rPr>
            </w:r>
            <w:r/>
          </w:p>
        </w:tc>
        <w:tc>
          <w:tcPr>
            <w:tcW w:w="361" w:type="dxa"/>
            <w:gridSpan w:val="2"/>
            <w:tcBorders/>
            <w:shd w:color="000000" w:fill="D8D8D8" w:val="clear"/>
            <w:vAlign w:val="bottom"/>
          </w:tcPr>
          <w:p>
            <w:pPr>
              <w:pStyle w:val="Normal"/>
              <w:spacing w:lineRule="auto" w:line="240" w:before="0" w:after="0"/>
              <w:rPr>
                <w:rFonts w:ascii="Calibri" w:hAnsi="Calibri" w:eastAsia="Times New Roman" w:cs="Calibri"/>
                <w:color w:val="000000"/>
                <w:lang w:val="en-US"/>
              </w:rPr>
            </w:pPr>
            <w:r>
              <w:rPr>
                <w:rFonts w:eastAsia="Times New Roman" w:cs="Calibri"/>
                <w:color w:val="000000"/>
                <w:lang w:val="en-US"/>
              </w:rPr>
              <w:t> </w:t>
            </w:r>
            <w:r/>
          </w:p>
        </w:tc>
        <w:tc>
          <w:tcPr>
            <w:tcW w:w="1049" w:type="dxa"/>
            <w:gridSpan w:val="2"/>
            <w:tcBorders>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3" w:type="dxa"/>
            </w:tcM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350</w:t>
            </w:r>
            <w:r/>
          </w:p>
        </w:tc>
        <w:tc>
          <w:tcPr>
            <w:tcW w:w="1063"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3.5</w:t>
            </w:r>
            <w:r/>
          </w:p>
        </w:tc>
        <w:tc>
          <w:tcPr>
            <w:tcW w:w="1165"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160</w:t>
            </w:r>
            <w:r/>
          </w:p>
        </w:tc>
        <w:tc>
          <w:tcPr>
            <w:tcW w:w="1120" w:type="dxa"/>
            <w:tcBorders>
              <w:bottom w:val="single" w:sz="4" w:space="0" w:color="00000A"/>
              <w:right w:val="single" w:sz="4" w:space="0" w:color="00000A"/>
              <w:insideH w:val="single" w:sz="4" w:space="0" w:color="00000A"/>
              <w:insideV w:val="single" w:sz="4" w:space="0" w:color="00000A"/>
            </w:tcBorders>
            <w:shd w:color="auto" w:fill="auto" w:val="clear"/>
            <w:vAlign w:val="bottom"/>
          </w:tcPr>
          <w:p>
            <w:pPr>
              <w:pStyle w:val="Normal"/>
              <w:spacing w:lineRule="auto" w:line="240" w:before="0" w:after="0"/>
              <w:jc w:val="right"/>
              <w:rPr>
                <w:rFonts w:ascii="Calibri" w:hAnsi="Calibri" w:eastAsia="Times New Roman" w:cs="Calibri"/>
                <w:color w:val="000000"/>
                <w:lang w:val="en-US"/>
              </w:rPr>
            </w:pPr>
            <w:r>
              <w:rPr>
                <w:rFonts w:eastAsia="Times New Roman" w:cs="Calibri"/>
                <w:color w:val="000000"/>
                <w:lang w:val="en-US"/>
              </w:rPr>
              <w:t>7.5</w:t>
            </w:r>
            <w:r/>
          </w:p>
        </w:tc>
      </w:tr>
    </w:tbl>
    <w:p>
      <w:pPr>
        <w:pStyle w:val="Normal"/>
        <w:spacing w:lineRule="auto" w:line="360" w:before="0" w:after="200"/>
        <w:contextualSpacing/>
        <w:jc w:val="both"/>
        <w:rPr>
          <w:lang w:val="en-IN"/>
        </w:rPr>
      </w:pPr>
      <w:r>
        <w:rPr/>
      </w:r>
      <w:r/>
    </w:p>
    <w:sectPr>
      <w:footerReference w:type="default" r:id="rId90"/>
      <w:type w:val="nextPage"/>
      <w:pgSz w:w="11906" w:h="16838"/>
      <w:pgMar w:left="1559" w:right="1134" w:header="0" w:top="1418" w:footer="709" w:bottom="1134"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mbria">
    <w:charset w:val="00"/>
    <w:family w:val="roman"/>
    <w:pitch w:val="variable"/>
  </w:font>
  <w:font w:name="Tahoma">
    <w:charset w:val="00"/>
    <w:family w:val="roman"/>
    <w:pitch w:val="variable"/>
  </w:font>
  <w:font w:name="Liberation Sans">
    <w:altName w:val="Arial"/>
    <w:charset w:val="00"/>
    <w:family w:val="swiss"/>
    <w:pitch w:val="variable"/>
  </w:font>
  <w:font w:name="Bookman Old Style">
    <w:charset w:val="00"/>
    <w:family w:val="roman"/>
    <w:pitch w:val="variable"/>
  </w:font>
  <w:font w:name="Trebuchet MS">
    <w:charset w:val="00"/>
    <w:family w:val="roman"/>
    <w:pitch w:val="variable"/>
  </w:font>
  <w:font w:name="Wingdings">
    <w:charset w:val="02"/>
    <w:family w:val="auto"/>
    <w:pitch w:val="variable"/>
  </w:font>
  <w:font w:name="Courier New">
    <w:charset w:val="01"/>
    <w:family w:val="modern"/>
    <w:pitch w:val="fixed"/>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
      </w:docPartObj>
    </w:sdtPr>
    <w:sdtContent>
      <w:p>
        <w:pPr>
          <w:pStyle w:val="Footer"/>
          <w:jc w:val="center"/>
        </w:pPr>
        <w:r>
          <w:rPr/>
          <w:fldChar w:fldCharType="begin"/>
        </w:r>
        <w:r>
          <w:instrText> PAGE </w:instrText>
        </w:r>
        <w:r>
          <w:fldChar w:fldCharType="separate"/>
        </w:r>
        <w:r>
          <w:t>70</w:t>
        </w:r>
        <w:r>
          <w:fldChar w:fldCharType="end"/>
        </w:r>
        <w:r/>
      </w:p>
    </w:sdtContent>
  </w:sdt>
  <w:p>
    <w:pPr>
      <w:pStyle w:val="Footer"/>
    </w:pPr>
    <w:r>
      <w:rPr/>
    </w:r>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lvl w:ilvl="0">
      <w:start w:val="1"/>
      <w:numFmt w:val="lowerRoman"/>
      <w:lvlText w:val="(%1)"/>
      <w:lvlJc w:val="left"/>
      <w:pPr>
        <w:tabs>
          <w:tab w:val="num" w:pos="1440"/>
        </w:tabs>
        <w:ind w:left="1440" w:hanging="720"/>
      </w:pPr>
    </w:lvl>
    <w:lvl w:ilvl="1">
      <w:start w:val="5"/>
      <w:numFmt w:val="decimal"/>
      <w:lvlText w:val="%2."/>
      <w:lvlJc w:val="left"/>
      <w:pPr>
        <w:tabs>
          <w:tab w:val="num" w:pos="2160"/>
        </w:tabs>
        <w:ind w:left="2160" w:hanging="720"/>
      </w:pPr>
    </w:lvl>
    <w:lvl w:ilvl="2">
      <w:start w:val="1"/>
      <w:numFmt w:val="lowerRoman"/>
      <w:lvlText w:val="%3."/>
      <w:lvlJc w:val="left"/>
      <w:pPr>
        <w:tabs>
          <w:tab w:val="num" w:pos="3060"/>
        </w:tabs>
        <w:ind w:left="3060" w:hanging="720"/>
      </w:pPr>
    </w:lvl>
    <w:lvl w:ilvl="3">
      <w:start w:val="1"/>
      <w:numFmt w:val="lowerRoman"/>
      <w:lvlText w:val="%4)"/>
      <w:lvlJc w:val="left"/>
      <w:pPr>
        <w:tabs>
          <w:tab w:val="num" w:pos="3600"/>
        </w:tabs>
        <w:ind w:left="3600" w:hanging="72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lvl w:ilvl="0">
      <w:start w:val="1"/>
      <w:numFmt w:val="lowerRoman"/>
      <w:lvlText w:val="%1)"/>
      <w:lvlJc w:val="left"/>
      <w:pPr>
        <w:tabs>
          <w:tab w:val="num" w:pos="1440"/>
        </w:tabs>
        <w:ind w:left="1440" w:hanging="720"/>
      </w:pPr>
    </w:lvl>
    <w:lvl w:ilvl="1">
      <w:start w:val="1"/>
      <w:numFmt w:val="bullet"/>
      <w:lvlText w:val=""/>
      <w:lvlJc w:val="left"/>
      <w:pPr>
        <w:tabs>
          <w:tab w:val="num" w:pos="1800"/>
        </w:tabs>
        <w:ind w:left="1800" w:hanging="360"/>
      </w:pPr>
      <w:rPr>
        <w:rFonts w:ascii="Symbol" w:hAnsi="Symbol" w:cs="Symbol" w:hint="default"/>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5">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lvl w:ilvl="0">
      <w:start w:val="1"/>
      <w:numFmt w:val="decimal"/>
      <w:lvlText w:val="%1"/>
      <w:lvlJc w:val="left"/>
      <w:pPr>
        <w:ind w:left="420" w:hanging="420"/>
      </w:pPr>
    </w:lvl>
    <w:lvl w:ilvl="1">
      <w:start w:val="4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lvl w:ilvl="0">
      <w:start w:val="2"/>
      <w:numFmt w:val="decimal"/>
      <w:lvlText w:val="%1"/>
      <w:lvlJc w:val="left"/>
      <w:pPr>
        <w:ind w:left="420" w:hanging="420"/>
      </w:pPr>
    </w:lvl>
    <w:lvl w:ilvl="1">
      <w:start w:val="23"/>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lvl w:ilvl="0">
      <w:start w:val="1"/>
      <w:numFmt w:val="low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lvl w:ilvl="0">
      <w:start w:val="1"/>
      <w:numFmt w:val="low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lvl w:ilvl="0">
      <w:start w:val="1"/>
      <w:numFmt w:val="low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w="http://schemas.openxmlformats.org/wordprocessingml/2006/main">
  <w:zoom w:percent="125"/>
  <w:defaultTabStop w:val="720"/>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n-US" w:eastAsia="en-US" w:bidi="ar-SA"/>
      </w:rPr>
    </w:rPrDefault>
    <w:pPrDefault>
      <w:pPr>
        <w:spacing w:lineRule="auto" w:line="276"/>
      </w:pPr>
    </w:pPrDefault>
  </w:docDefaults>
  <w:latentStyles w:count="267" w:defQFormat="0" w:defUnhideWhenUsed="1" w:defSemiHidden="1" w:defUIPriority="99" w:defLockedState="0">
    <w:lsdException w:qFormat="1" w:semiHidden="0" w:unhideWhenUsed="0" w:uiPriority="0" w:name="Normal"/>
    <w:lsdException w:qFormat="1" w:semiHidden="0" w:unhideWhenUsed="0" w:uiPriority="9"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35" w:name="caption"/>
    <w:lsdException w:qFormat="1" w:semiHidden="0" w:unhideWhenUsed="0" w:uiPriority="10" w:name="Title"/>
    <w:lsdException w:uiPriority="1" w:name="Default Paragraph Font"/>
    <w:lsdException w:qFormat="1" w:semiHidden="0" w:unhideWhenUsed="0" w:uiPriority="11" w:name="Subtitle"/>
    <w:lsdException w:qFormat="1" w:semiHidden="0" w:unhideWhenUsed="0" w:uiPriority="22" w:name="Strong"/>
    <w:lsdException w:qFormat="1" w:semiHidden="0" w:unhideWhenUsed="0" w:uiPriority="20" w:name="Emphasis"/>
    <w:lsdException w:semiHidden="0" w:unhideWhenUsed="0" w:uiPriority="59" w:name="Table Grid"/>
    <w:lsdException w:unhideWhenUsed="0" w:name="Placeholder Text"/>
    <w:lsdException w:qFormat="1" w:semiHidden="0" w:unhideWhenUsed="0" w:uiPriority="1" w:name="No Spacing"/>
    <w:lsdException w:semiHidden="0" w:unhideWhenUsed="0" w:uiPriority="60" w:name="Light Shading"/>
    <w:lsdException w:semiHidden="0" w:unhideWhenUsed="0" w:uiPriority="61" w:name="Light List"/>
    <w:lsdException w:semiHidden="0" w:unhideWhenUsed="0" w:uiPriority="62" w:name="Light Grid"/>
    <w:lsdException w:semiHidden="0" w:unhideWhenUsed="0" w:uiPriority="63" w:name="Medium Shading 1"/>
    <w:lsdException w:semiHidden="0" w:unhideWhenUsed="0" w:uiPriority="64" w:name="Medium Shading 2"/>
    <w:lsdException w:semiHidden="0" w:unhideWhenUsed="0" w:uiPriority="65" w:name="Medium List 1"/>
    <w:lsdException w:semiHidden="0" w:unhideWhenUsed="0" w:uiPriority="66" w:name="Medium List 2"/>
    <w:lsdException w:semiHidden="0" w:unhideWhenUsed="0" w:uiPriority="67" w:name="Medium Grid 1"/>
    <w:lsdException w:semiHidden="0" w:unhideWhenUsed="0" w:uiPriority="68" w:name="Medium Grid 2"/>
    <w:lsdException w:semiHidden="0" w:unhideWhenUsed="0" w:uiPriority="69" w:name="Medium Grid 3"/>
    <w:lsdException w:semiHidden="0" w:unhideWhenUsed="0" w:uiPriority="70" w:name="Dark List"/>
    <w:lsdException w:semiHidden="0" w:unhideWhenUsed="0" w:uiPriority="71" w:name="Colorful Shading"/>
    <w:lsdException w:semiHidden="0" w:unhideWhenUsed="0" w:uiPriority="72" w:name="Colorful List"/>
    <w:lsdException w:semiHidden="0" w:unhideWhenUsed="0" w:uiPriority="73" w:name="Colorful Grid"/>
    <w:lsdException w:semiHidden="0" w:unhideWhenUsed="0" w:uiPriority="60" w:name="Light Shading Accent 1"/>
    <w:lsdException w:semiHidden="0" w:unhideWhenUsed="0" w:uiPriority="61" w:name="Light List Accent 1"/>
    <w:lsdException w:semiHidden="0" w:unhideWhenUsed="0" w:uiPriority="62" w:name="Light Grid Accent 1"/>
    <w:lsdException w:semiHidden="0" w:unhideWhenUsed="0" w:uiPriority="63" w:name="Medium Shading 1 Accent 1"/>
    <w:lsdException w:semiHidden="0" w:unhideWhenUsed="0" w:uiPriority="64" w:name="Medium Shading 2 Accent 1"/>
    <w:lsdException w:semiHidden="0" w:unhideWhenUsed="0" w:uiPriority="65" w:name="Medium List 1 Accent 1"/>
    <w:lsdException w:unhideWhenUsed="0" w:name="Revision"/>
    <w:lsdException w:qFormat="1" w:semiHidden="0" w:unhideWhenUsed="0" w:uiPriority="34" w:name="List Paragraph"/>
    <w:lsdException w:qFormat="1" w:semiHidden="0" w:unhideWhenUsed="0" w:uiPriority="29" w:name="Quote"/>
    <w:lsdException w:qFormat="1" w:semiHidden="0" w:unhideWhenUsed="0" w:uiPriority="30" w:name="Intense Quote"/>
    <w:lsdException w:semiHidden="0" w:unhideWhenUsed="0" w:uiPriority="66" w:name="Medium List 2 Accent 1"/>
    <w:lsdException w:semiHidden="0" w:unhideWhenUsed="0" w:uiPriority="67" w:name="Medium Grid 1 Accent 1"/>
    <w:lsdException w:semiHidden="0" w:unhideWhenUsed="0" w:uiPriority="68" w:name="Medium Grid 2 Accent 1"/>
    <w:lsdException w:semiHidden="0" w:unhideWhenUsed="0" w:uiPriority="69" w:name="Medium Grid 3 Accent 1"/>
    <w:lsdException w:semiHidden="0" w:unhideWhenUsed="0" w:uiPriority="70" w:name="Dark List Accent 1"/>
    <w:lsdException w:semiHidden="0" w:unhideWhenUsed="0" w:uiPriority="71" w:name="Colorful Shading Accent 1"/>
    <w:lsdException w:semiHidden="0" w:unhideWhenUsed="0" w:uiPriority="72" w:name="Colorful List Accent 1"/>
    <w:lsdException w:semiHidden="0" w:unhideWhenUsed="0" w:uiPriority="73" w:name="Colorful Grid Accent 1"/>
    <w:lsdException w:semiHidden="0" w:unhideWhenUsed="0" w:uiPriority="60" w:name="Light Shading Accent 2"/>
    <w:lsdException w:semiHidden="0" w:unhideWhenUsed="0" w:uiPriority="61" w:name="Light List Accent 2"/>
    <w:lsdException w:semiHidden="0" w:unhideWhenUsed="0" w:uiPriority="62" w:name="Light Grid Accent 2"/>
    <w:lsdException w:semiHidden="0" w:unhideWhenUsed="0" w:uiPriority="63" w:name="Medium Shading 1 Accent 2"/>
    <w:lsdException w:semiHidden="0" w:unhideWhenUsed="0" w:uiPriority="64" w:name="Medium Shading 2 Accent 2"/>
    <w:lsdException w:semiHidden="0" w:unhideWhenUsed="0" w:uiPriority="65" w:name="Medium List 1 Accent 2"/>
    <w:lsdException w:semiHidden="0" w:unhideWhenUsed="0" w:uiPriority="66" w:name="Medium List 2 Accent 2"/>
    <w:lsdException w:semiHidden="0" w:unhideWhenUsed="0" w:uiPriority="67" w:name="Medium Grid 1 Accent 2"/>
    <w:lsdException w:semiHidden="0" w:unhideWhenUsed="0" w:uiPriority="68" w:name="Medium Grid 2 Accent 2"/>
    <w:lsdException w:semiHidden="0" w:unhideWhenUsed="0" w:uiPriority="69" w:name="Medium Grid 3 Accent 2"/>
    <w:lsdException w:semiHidden="0" w:unhideWhenUsed="0" w:uiPriority="70" w:name="Dark List Accent 2"/>
    <w:lsdException w:semiHidden="0" w:unhideWhenUsed="0" w:uiPriority="71" w:name="Colorful Shading Accent 2"/>
    <w:lsdException w:semiHidden="0" w:unhideWhenUsed="0" w:uiPriority="72" w:name="Colorful List Accent 2"/>
    <w:lsdException w:semiHidden="0" w:unhideWhenUsed="0" w:uiPriority="73" w:name="Colorful Grid Accent 2"/>
    <w:lsdException w:semiHidden="0" w:unhideWhenUsed="0" w:uiPriority="60" w:name="Light Shading Accent 3"/>
    <w:lsdException w:semiHidden="0" w:unhideWhenUsed="0" w:uiPriority="61" w:name="Light List Accent 3"/>
    <w:lsdException w:semiHidden="0" w:unhideWhenUsed="0" w:uiPriority="62" w:name="Light Grid Accent 3"/>
    <w:lsdException w:semiHidden="0" w:unhideWhenUsed="0" w:uiPriority="63" w:name="Medium Shading 1 Accent 3"/>
    <w:lsdException w:semiHidden="0" w:unhideWhenUsed="0" w:uiPriority="64" w:name="Medium Shading 2 Accent 3"/>
    <w:lsdException w:semiHidden="0" w:unhideWhenUsed="0" w:uiPriority="65" w:name="Medium List 1 Accent 3"/>
    <w:lsdException w:semiHidden="0" w:unhideWhenUsed="0" w:uiPriority="66" w:name="Medium List 2 Accent 3"/>
    <w:lsdException w:semiHidden="0" w:unhideWhenUsed="0" w:uiPriority="67" w:name="Medium Grid 1 Accent 3"/>
    <w:lsdException w:semiHidden="0" w:unhideWhenUsed="0" w:uiPriority="68" w:name="Medium Grid 2 Accent 3"/>
    <w:lsdException w:semiHidden="0" w:unhideWhenUsed="0" w:uiPriority="69" w:name="Medium Grid 3 Accent 3"/>
    <w:lsdException w:semiHidden="0" w:unhideWhenUsed="0" w:uiPriority="70" w:name="Dark List Accent 3"/>
    <w:lsdException w:semiHidden="0" w:unhideWhenUsed="0" w:uiPriority="71" w:name="Colorful Shading Accent 3"/>
    <w:lsdException w:semiHidden="0" w:unhideWhenUsed="0" w:uiPriority="72" w:name="Colorful List Accent 3"/>
    <w:lsdException w:semiHidden="0" w:unhideWhenUsed="0" w:uiPriority="73" w:name="Colorful Grid Accent 3"/>
    <w:lsdException w:semiHidden="0" w:unhideWhenUsed="0" w:uiPriority="60" w:name="Light Shading Accent 4"/>
    <w:lsdException w:semiHidden="0" w:unhideWhenUsed="0" w:uiPriority="61" w:name="Light List Accent 4"/>
    <w:lsdException w:semiHidden="0" w:unhideWhenUsed="0" w:uiPriority="62" w:name="Light Grid Accent 4"/>
    <w:lsdException w:semiHidden="0" w:unhideWhenUsed="0" w:uiPriority="63" w:name="Medium Shading 1 Accent 4"/>
    <w:lsdException w:semiHidden="0" w:unhideWhenUsed="0" w:uiPriority="64" w:name="Medium Shading 2 Accent 4"/>
    <w:lsdException w:semiHidden="0" w:unhideWhenUsed="0" w:uiPriority="65" w:name="Medium List 1 Accent 4"/>
    <w:lsdException w:semiHidden="0" w:unhideWhenUsed="0" w:uiPriority="66" w:name="Medium List 2 Accent 4"/>
    <w:lsdException w:semiHidden="0" w:unhideWhenUsed="0" w:uiPriority="67" w:name="Medium Grid 1 Accent 4"/>
    <w:lsdException w:semiHidden="0" w:unhideWhenUsed="0" w:uiPriority="68" w:name="Medium Grid 2 Accent 4"/>
    <w:lsdException w:semiHidden="0" w:unhideWhenUsed="0" w:uiPriority="69" w:name="Medium Grid 3 Accent 4"/>
    <w:lsdException w:semiHidden="0" w:unhideWhenUsed="0" w:uiPriority="70" w:name="Dark List Accent 4"/>
    <w:lsdException w:semiHidden="0" w:unhideWhenUsed="0" w:uiPriority="71" w:name="Colorful Shading Accent 4"/>
    <w:lsdException w:semiHidden="0" w:unhideWhenUsed="0" w:uiPriority="72" w:name="Colorful List Accent 4"/>
    <w:lsdException w:semiHidden="0" w:unhideWhenUsed="0" w:uiPriority="73" w:name="Colorful Grid Accent 4"/>
    <w:lsdException w:semiHidden="0" w:unhideWhenUsed="0" w:uiPriority="60" w:name="Light Shading Accent 5"/>
    <w:lsdException w:semiHidden="0" w:unhideWhenUsed="0" w:uiPriority="61" w:name="Light List Accent 5"/>
    <w:lsdException w:semiHidden="0" w:unhideWhenUsed="0" w:uiPriority="62" w:name="Light Grid Accent 5"/>
    <w:lsdException w:semiHidden="0" w:unhideWhenUsed="0" w:uiPriority="63" w:name="Medium Shading 1 Accent 5"/>
    <w:lsdException w:semiHidden="0" w:unhideWhenUsed="0" w:uiPriority="64" w:name="Medium Shading 2 Accent 5"/>
    <w:lsdException w:semiHidden="0" w:unhideWhenUsed="0" w:uiPriority="65" w:name="Medium List 1 Accent 5"/>
    <w:lsdException w:semiHidden="0" w:unhideWhenUsed="0" w:uiPriority="66" w:name="Medium List 2 Accent 5"/>
    <w:lsdException w:semiHidden="0" w:unhideWhenUsed="0" w:uiPriority="67" w:name="Medium Grid 1 Accent 5"/>
    <w:lsdException w:semiHidden="0" w:unhideWhenUsed="0" w:uiPriority="68" w:name="Medium Grid 2 Accent 5"/>
    <w:lsdException w:semiHidden="0" w:unhideWhenUsed="0" w:uiPriority="69" w:name="Medium Grid 3 Accent 5"/>
    <w:lsdException w:semiHidden="0" w:unhideWhenUsed="0" w:uiPriority="70" w:name="Dark List Accent 5"/>
    <w:lsdException w:semiHidden="0" w:unhideWhenUsed="0" w:uiPriority="71" w:name="Colorful Shading Accent 5"/>
    <w:lsdException w:semiHidden="0" w:unhideWhenUsed="0" w:uiPriority="72" w:name="Colorful List Accent 5"/>
    <w:lsdException w:semiHidden="0" w:unhideWhenUsed="0" w:uiPriority="73" w:name="Colorful Grid Accent 5"/>
    <w:lsdException w:semiHidden="0" w:unhideWhenUsed="0" w:uiPriority="60" w:name="Light Shading Accent 6"/>
    <w:lsdException w:semiHidden="0" w:unhideWhenUsed="0" w:uiPriority="61" w:name="Light List Accent 6"/>
    <w:lsdException w:semiHidden="0" w:unhideWhenUsed="0" w:uiPriority="62" w:name="Light Grid Accent 6"/>
    <w:lsdException w:semiHidden="0" w:unhideWhenUsed="0" w:uiPriority="63" w:name="Medium Shading 1 Accent 6"/>
    <w:lsdException w:semiHidden="0" w:unhideWhenUsed="0" w:uiPriority="64" w:name="Medium Shading 2 Accent 6"/>
    <w:lsdException w:semiHidden="0" w:unhideWhenUsed="0" w:uiPriority="65" w:name="Medium List 1 Accent 6"/>
    <w:lsdException w:semiHidden="0" w:unhideWhenUsed="0" w:uiPriority="66" w:name="Medium List 2 Accent 6"/>
    <w:lsdException w:semiHidden="0" w:unhideWhenUsed="0" w:uiPriority="67" w:name="Medium Grid 1 Accent 6"/>
    <w:lsdException w:semiHidden="0" w:unhideWhenUsed="0" w:uiPriority="68" w:name="Medium Grid 2 Accent 6"/>
    <w:lsdException w:semiHidden="0" w:unhideWhenUsed="0" w:uiPriority="69" w:name="Medium Grid 3 Accent 6"/>
    <w:lsdException w:semiHidden="0" w:unhideWhenUsed="0" w:uiPriority="70" w:name="Dark List Accent 6"/>
    <w:lsdException w:semiHidden="0" w:unhideWhenUsed="0" w:uiPriority="71" w:name="Colorful Shading Accent 6"/>
    <w:lsdException w:semiHidden="0" w:unhideWhenUsed="0" w:uiPriority="72" w:name="Colorful List Accent 6"/>
    <w:lsdException w:semiHidden="0" w:unhideWhenUsed="0" w:uiPriority="73" w:name="Colorful Grid Accent 6"/>
    <w:lsdException w:qFormat="1" w:semiHidden="0" w:unhideWhenUsed="0" w:uiPriority="19" w:name="Subtle Emphasis"/>
    <w:lsdException w:qFormat="1" w:semiHidden="0" w:unhideWhenUsed="0" w:uiPriority="21" w:name="Intense Emphasis"/>
    <w:lsdException w:qFormat="1" w:semiHidden="0" w:unhideWhenUsed="0" w:uiPriority="31" w:name="Subtle Reference"/>
    <w:lsdException w:qFormat="1" w:semiHidden="0" w:unhideWhenUsed="0" w:uiPriority="32" w:name="Intense Reference"/>
    <w:lsdException w:qFormat="1" w:semiHidden="0" w:unhideWhenUsed="0" w:uiPriority="33" w:name="Book Title"/>
    <w:lsdException w:uiPriority="37" w:name="Bibliography"/>
    <w:lsdException w:qFormat="1" w:uiPriority="39" w:name="TOC Heading"/>
  </w:latentStyles>
  <w:style w:type="paragraph" w:styleId="Normal" w:default="1">
    <w:name w:val="Normal"/>
    <w:qFormat/>
    <w:rsid w:val="007e54d0"/>
    <w:pPr>
      <w:widowControl/>
      <w:suppressAutoHyphens w:val="true"/>
      <w:bidi w:val="0"/>
      <w:spacing w:lineRule="auto" w:line="276" w:before="0" w:after="200"/>
      <w:jc w:val="left"/>
    </w:pPr>
    <w:rPr>
      <w:rFonts w:ascii="Calibri" w:hAnsi="Calibri" w:eastAsia="Calibri" w:cs="" w:asciiTheme="minorHAnsi" w:cstheme="minorBidi" w:eastAsiaTheme="minorHAnsi" w:hAnsiTheme="minorHAnsi"/>
      <w:color w:val="auto"/>
      <w:sz w:val="22"/>
      <w:szCs w:val="22"/>
      <w:lang w:val="en-IN" w:eastAsia="en-US" w:bidi="ar-SA"/>
    </w:rPr>
  </w:style>
  <w:style w:type="paragraph" w:styleId="Heading2">
    <w:name w:val="Heading 2"/>
    <w:basedOn w:val="Normal"/>
    <w:next w:val="Normal"/>
    <w:link w:val="Heading2Char"/>
    <w:uiPriority w:val="9"/>
    <w:unhideWhenUsed/>
    <w:qFormat/>
    <w:rsid w:val="007e54d0"/>
    <w:pPr>
      <w:keepNext/>
      <w:keepLines/>
      <w:spacing w:before="200" w:after="0"/>
      <w:outlineLvl w:val="1"/>
    </w:pPr>
    <w:rPr>
      <w:rFonts w:ascii="Cambria" w:hAnsi="Cambria" w:eastAsia="" w:cs="" w:asciiTheme="majorHAnsi" w:cstheme="majorBidi" w:eastAsiaTheme="majorEastAsia" w:hAnsiTheme="majorHAnsi"/>
      <w:b/>
      <w:bCs/>
      <w:color w:val="4F81BD" w:themeColor="accent1"/>
      <w:sz w:val="26"/>
      <w:szCs w:val="26"/>
    </w:rPr>
  </w:style>
  <w:style w:type="character" w:styleId="DefaultParagraphFont" w:default="1">
    <w:name w:val="Default Paragraph Font"/>
    <w:uiPriority w:val="1"/>
    <w:semiHidden/>
    <w:unhideWhenUsed/>
    <w:rPr/>
  </w:style>
  <w:style w:type="character" w:styleId="ListParagraphChar" w:customStyle="1">
    <w:name w:val="List Paragraph Char"/>
    <w:basedOn w:val="DefaultParagraphFont"/>
    <w:link w:val="ListParagraph"/>
    <w:uiPriority w:val="34"/>
    <w:rsid w:val="007e54d0"/>
    <w:rPr>
      <w:lang w:val="en-IN"/>
    </w:rPr>
  </w:style>
  <w:style w:type="character" w:styleId="BodyTextChar" w:customStyle="1">
    <w:name w:val="Body Text Char"/>
    <w:basedOn w:val="DefaultParagraphFont"/>
    <w:link w:val="BodyText"/>
    <w:uiPriority w:val="99"/>
    <w:rsid w:val="007e54d0"/>
    <w:rPr>
      <w:lang w:val="en-IN"/>
    </w:rPr>
  </w:style>
  <w:style w:type="character" w:styleId="InternetLink">
    <w:name w:val="Internet Link"/>
    <w:basedOn w:val="DefaultParagraphFont"/>
    <w:uiPriority w:val="99"/>
    <w:semiHidden/>
    <w:unhideWhenUsed/>
    <w:rsid w:val="007e54d0"/>
    <w:rPr>
      <w:color w:val="0000FF"/>
      <w:u w:val="single"/>
      <w:lang w:val="zxx" w:eastAsia="zxx" w:bidi="zxx"/>
    </w:rPr>
  </w:style>
  <w:style w:type="character" w:styleId="Appleconvertedspace" w:customStyle="1">
    <w:name w:val="apple-converted-space"/>
    <w:basedOn w:val="DefaultParagraphFont"/>
    <w:rsid w:val="007e54d0"/>
    <w:rPr/>
  </w:style>
  <w:style w:type="character" w:styleId="BalloonTextChar" w:customStyle="1">
    <w:name w:val="Balloon Text Char"/>
    <w:basedOn w:val="DefaultParagraphFont"/>
    <w:link w:val="BalloonText"/>
    <w:uiPriority w:val="99"/>
    <w:semiHidden/>
    <w:rsid w:val="007e54d0"/>
    <w:rPr>
      <w:rFonts w:ascii="Tahoma" w:hAnsi="Tahoma" w:cs="Tahoma"/>
      <w:sz w:val="16"/>
      <w:szCs w:val="16"/>
      <w:lang w:val="en-IN"/>
    </w:rPr>
  </w:style>
  <w:style w:type="character" w:styleId="BodyTextIndentChar" w:customStyle="1">
    <w:name w:val="Body Text Indent Char"/>
    <w:basedOn w:val="DefaultParagraphFont"/>
    <w:link w:val="BodyTextIndent"/>
    <w:uiPriority w:val="99"/>
    <w:rsid w:val="007e54d0"/>
    <w:rPr>
      <w:lang w:val="en-IN"/>
    </w:rPr>
  </w:style>
  <w:style w:type="character" w:styleId="BodyTextIndent2Char" w:customStyle="1">
    <w:name w:val="Body Text Indent 2 Char"/>
    <w:basedOn w:val="DefaultParagraphFont"/>
    <w:link w:val="BodyTextIndent2"/>
    <w:uiPriority w:val="99"/>
    <w:semiHidden/>
    <w:rsid w:val="007e54d0"/>
    <w:rPr>
      <w:lang w:val="en-IN"/>
    </w:rPr>
  </w:style>
  <w:style w:type="character" w:styleId="BodyText2Char" w:customStyle="1">
    <w:name w:val="Body Text 2 Char"/>
    <w:basedOn w:val="DefaultParagraphFont"/>
    <w:link w:val="BodyText2"/>
    <w:uiPriority w:val="99"/>
    <w:semiHidden/>
    <w:rsid w:val="007e54d0"/>
    <w:rPr>
      <w:rFonts w:ascii="Calibri" w:hAnsi="Calibri" w:eastAsia="Calibri" w:cs="Times New Roman"/>
    </w:rPr>
  </w:style>
  <w:style w:type="character" w:styleId="Heading2Char" w:customStyle="1">
    <w:name w:val="Heading 2 Char"/>
    <w:basedOn w:val="DefaultParagraphFont"/>
    <w:link w:val="Heading2"/>
    <w:uiPriority w:val="9"/>
    <w:rsid w:val="007e54d0"/>
    <w:rPr>
      <w:rFonts w:ascii="Cambria" w:hAnsi="Cambria" w:eastAsia="" w:cs="" w:asciiTheme="majorHAnsi" w:cstheme="majorBidi" w:eastAsiaTheme="majorEastAsia" w:hAnsiTheme="majorHAnsi"/>
      <w:b/>
      <w:bCs/>
      <w:color w:val="4F81BD" w:themeColor="accent1"/>
      <w:sz w:val="26"/>
      <w:szCs w:val="26"/>
      <w:lang w:val="en-IN"/>
    </w:rPr>
  </w:style>
  <w:style w:type="character" w:styleId="NoSpacingChar" w:customStyle="1">
    <w:name w:val="No Spacing Char"/>
    <w:basedOn w:val="DefaultParagraphFont"/>
    <w:link w:val="NoSpacing"/>
    <w:uiPriority w:val="1"/>
    <w:rsid w:val="007e54d0"/>
    <w:rPr>
      <w:rFonts w:ascii="Times New Roman" w:hAnsi="Times New Roman"/>
      <w:b/>
      <w:sz w:val="28"/>
      <w:lang w:val="en-IN"/>
    </w:rPr>
  </w:style>
  <w:style w:type="character" w:styleId="HeaderChar" w:customStyle="1">
    <w:name w:val="Header Char"/>
    <w:basedOn w:val="DefaultParagraphFont"/>
    <w:link w:val="Header"/>
    <w:uiPriority w:val="99"/>
    <w:semiHidden/>
    <w:rsid w:val="00f90254"/>
    <w:rPr>
      <w:lang w:val="en-IN"/>
    </w:rPr>
  </w:style>
  <w:style w:type="character" w:styleId="FooterChar" w:customStyle="1">
    <w:name w:val="Footer Char"/>
    <w:basedOn w:val="DefaultParagraphFont"/>
    <w:link w:val="Footer"/>
    <w:uiPriority w:val="99"/>
    <w:rsid w:val="00f90254"/>
    <w:rPr>
      <w:lang w:val="en-IN"/>
    </w:rPr>
  </w:style>
  <w:style w:type="character" w:styleId="ListLabel1">
    <w:name w:val="ListLabel 1"/>
    <w:rPr>
      <w:rFonts w:cs="Courier New"/>
    </w:rPr>
  </w:style>
  <w:style w:type="paragraph" w:styleId="Heading">
    <w:name w:val="Heading"/>
    <w:basedOn w:val="Normal"/>
    <w:next w:val="TextBody"/>
    <w:pPr>
      <w:keepNext/>
      <w:spacing w:before="240" w:after="120"/>
    </w:pPr>
    <w:rPr>
      <w:rFonts w:ascii="Liberation Sans" w:hAnsi="Liberation Sans" w:eastAsia="Microsoft YaHei" w:cs="Rachana"/>
      <w:sz w:val="28"/>
      <w:szCs w:val="28"/>
    </w:rPr>
  </w:style>
  <w:style w:type="paragraph" w:styleId="TextBody">
    <w:name w:val="Text Body"/>
    <w:basedOn w:val="Normal"/>
    <w:link w:val="BodyTextChar"/>
    <w:uiPriority w:val="99"/>
    <w:unhideWhenUsed/>
    <w:rsid w:val="007e54d0"/>
    <w:pPr>
      <w:spacing w:lineRule="auto" w:line="288" w:before="0" w:after="120"/>
    </w:pPr>
    <w:rPr/>
  </w:style>
  <w:style w:type="paragraph" w:styleId="List">
    <w:name w:val="List"/>
    <w:basedOn w:val="TextBody"/>
    <w:pPr/>
    <w:rPr>
      <w:rFonts w:cs="Rachana"/>
    </w:rPr>
  </w:style>
  <w:style w:type="paragraph" w:styleId="Caption">
    <w:name w:val="Caption"/>
    <w:basedOn w:val="Normal"/>
    <w:pPr>
      <w:suppressLineNumbers/>
      <w:spacing w:before="120" w:after="120"/>
    </w:pPr>
    <w:rPr>
      <w:rFonts w:cs="Rachana"/>
      <w:i/>
      <w:iCs/>
      <w:sz w:val="24"/>
      <w:szCs w:val="24"/>
    </w:rPr>
  </w:style>
  <w:style w:type="paragraph" w:styleId="Index">
    <w:name w:val="Index"/>
    <w:basedOn w:val="Normal"/>
    <w:pPr>
      <w:suppressLineNumbers/>
    </w:pPr>
    <w:rPr>
      <w:rFonts w:cs="Rachana"/>
    </w:rPr>
  </w:style>
  <w:style w:type="paragraph" w:styleId="ListParagraph">
    <w:name w:val="List Paragraph"/>
    <w:basedOn w:val="Normal"/>
    <w:link w:val="ListParagraphChar"/>
    <w:uiPriority w:val="34"/>
    <w:qFormat/>
    <w:rsid w:val="007e54d0"/>
    <w:pPr>
      <w:spacing w:before="0" w:after="200"/>
      <w:ind w:left="720" w:hanging="0"/>
      <w:contextualSpacing/>
    </w:pPr>
    <w:rPr/>
  </w:style>
  <w:style w:type="paragraph" w:styleId="NormalWeb">
    <w:name w:val="Normal (Web)"/>
    <w:basedOn w:val="Normal"/>
    <w:uiPriority w:val="99"/>
    <w:semiHidden/>
    <w:unhideWhenUsed/>
    <w:rsid w:val="007e54d0"/>
    <w:pPr>
      <w:spacing w:lineRule="auto" w:line="240" w:before="280" w:after="280"/>
    </w:pPr>
    <w:rPr>
      <w:rFonts w:ascii="Times New Roman" w:hAnsi="Times New Roman" w:eastAsia="Times New Roman" w:cs="Times New Roman"/>
      <w:sz w:val="24"/>
      <w:szCs w:val="24"/>
      <w:lang w:eastAsia="en-IN"/>
    </w:rPr>
  </w:style>
  <w:style w:type="paragraph" w:styleId="BalloonText">
    <w:name w:val="Balloon Text"/>
    <w:basedOn w:val="Normal"/>
    <w:link w:val="BalloonTextChar"/>
    <w:uiPriority w:val="99"/>
    <w:semiHidden/>
    <w:unhideWhenUsed/>
    <w:rsid w:val="007e54d0"/>
    <w:pPr>
      <w:spacing w:lineRule="auto" w:line="240" w:before="0" w:after="0"/>
    </w:pPr>
    <w:rPr>
      <w:rFonts w:ascii="Tahoma" w:hAnsi="Tahoma" w:cs="Tahoma"/>
      <w:sz w:val="16"/>
      <w:szCs w:val="16"/>
    </w:rPr>
  </w:style>
  <w:style w:type="paragraph" w:styleId="TextBodyIndent">
    <w:name w:val="Text Body Indent"/>
    <w:basedOn w:val="Normal"/>
    <w:link w:val="BodyTextIndentChar"/>
    <w:uiPriority w:val="99"/>
    <w:unhideWhenUsed/>
    <w:rsid w:val="007e54d0"/>
    <w:pPr>
      <w:spacing w:before="0" w:after="120"/>
      <w:ind w:left="360" w:hanging="0"/>
    </w:pPr>
    <w:rPr/>
  </w:style>
  <w:style w:type="paragraph" w:styleId="BodyTextIndent2">
    <w:name w:val="Body Text Indent 2"/>
    <w:basedOn w:val="Normal"/>
    <w:link w:val="BodyTextIndent2Char"/>
    <w:uiPriority w:val="99"/>
    <w:semiHidden/>
    <w:unhideWhenUsed/>
    <w:rsid w:val="007e54d0"/>
    <w:pPr>
      <w:spacing w:lineRule="auto" w:line="480" w:before="0" w:after="120"/>
      <w:ind w:left="360" w:hanging="0"/>
    </w:pPr>
    <w:rPr/>
  </w:style>
  <w:style w:type="paragraph" w:styleId="BodyText2">
    <w:name w:val="Body Text 2"/>
    <w:basedOn w:val="Normal"/>
    <w:link w:val="BodyText2Char"/>
    <w:uiPriority w:val="99"/>
    <w:semiHidden/>
    <w:unhideWhenUsed/>
    <w:rsid w:val="007e54d0"/>
    <w:pPr>
      <w:spacing w:lineRule="auto" w:line="480" w:before="0" w:after="120"/>
    </w:pPr>
    <w:rPr>
      <w:rFonts w:ascii="Calibri" w:hAnsi="Calibri" w:eastAsia="Calibri" w:cs="Times New Roman"/>
      <w:lang w:val="en-US"/>
    </w:rPr>
  </w:style>
  <w:style w:type="paragraph" w:styleId="NoSpacing">
    <w:name w:val="No Spacing"/>
    <w:link w:val="NoSpacingChar"/>
    <w:uiPriority w:val="1"/>
    <w:qFormat/>
    <w:rsid w:val="007e54d0"/>
    <w:pPr>
      <w:widowControl/>
      <w:suppressAutoHyphens w:val="true"/>
      <w:bidi w:val="0"/>
      <w:spacing w:lineRule="auto" w:line="360" w:before="0" w:after="0"/>
      <w:jc w:val="center"/>
    </w:pPr>
    <w:rPr>
      <w:rFonts w:ascii="Times New Roman" w:hAnsi="Times New Roman" w:eastAsia="Calibri" w:cs="" w:cstheme="minorBidi" w:eastAsiaTheme="minorHAnsi"/>
      <w:b/>
      <w:color w:val="auto"/>
      <w:sz w:val="28"/>
      <w:szCs w:val="22"/>
      <w:lang w:val="en-IN" w:eastAsia="en-US" w:bidi="ar-SA"/>
    </w:rPr>
  </w:style>
  <w:style w:type="paragraph" w:styleId="Caption1">
    <w:name w:val="caption"/>
    <w:basedOn w:val="Normal"/>
    <w:next w:val="Normal"/>
    <w:uiPriority w:val="35"/>
    <w:unhideWhenUsed/>
    <w:qFormat/>
    <w:rsid w:val="007e54d0"/>
    <w:pPr>
      <w:spacing w:lineRule="auto" w:line="240"/>
    </w:pPr>
    <w:rPr>
      <w:b/>
      <w:bCs/>
      <w:color w:val="4F81BD" w:themeColor="accent1"/>
      <w:sz w:val="18"/>
      <w:szCs w:val="18"/>
    </w:rPr>
  </w:style>
  <w:style w:type="paragraph" w:styleId="Header">
    <w:name w:val="Header"/>
    <w:basedOn w:val="Normal"/>
    <w:link w:val="HeaderChar"/>
    <w:uiPriority w:val="99"/>
    <w:semiHidden/>
    <w:unhideWhenUsed/>
    <w:rsid w:val="00f90254"/>
    <w:pPr>
      <w:tabs>
        <w:tab w:val="center" w:pos="4680" w:leader="none"/>
        <w:tab w:val="right" w:pos="9360" w:leader="none"/>
      </w:tabs>
      <w:spacing w:lineRule="auto" w:line="240" w:before="0" w:after="0"/>
    </w:pPr>
    <w:rPr/>
  </w:style>
  <w:style w:type="paragraph" w:styleId="Footer">
    <w:name w:val="Footer"/>
    <w:basedOn w:val="Normal"/>
    <w:link w:val="FooterChar"/>
    <w:uiPriority w:val="99"/>
    <w:unhideWhenUsed/>
    <w:rsid w:val="00f90254"/>
    <w:pPr>
      <w:tabs>
        <w:tab w:val="center" w:pos="4680" w:leader="none"/>
        <w:tab w:val="right" w:pos="9360" w:leader="none"/>
      </w:tabs>
      <w:spacing w:lineRule="auto" w:line="240" w:before="0" w:after="0"/>
    </w:pPr>
    <w:rPr/>
  </w:style>
  <w:style w:type="paragraph" w:styleId="FrameContents">
    <w:name w:val="Frame Contents"/>
    <w:basedOn w:val="Normal"/>
    <w:pPr/>
    <w:rPr/>
  </w:style>
  <w:style w:type="numbering" w:styleId="NoList" w:default="1">
    <w:name w:val="No List"/>
    <w:uiPriority w:val="99"/>
    <w:semiHidden/>
    <w:unhideWhenUsed/>
  </w:style>
  <w:style w:type="table" w:default="1" w:styleId="TableNormal">
    <w:name w:val="Normal Table"/>
    <w:uiPriority w:val="99"/>
    <w:semiHidden/>
    <w:unhideWhenUsed/>
    <w:qFormat/>
    <w:tblPr>
      <w:tblInd w:type="dxa" w:w="0"/>
      <w:tblCellMar>
        <w:top w:w="0" w:type="dxa"/>
        <w:left w:w="108" w:type="dxa"/>
        <w:bottom w:w="0" w:type="dxa"/>
        <w:right w:w="108" w:type="dxa"/>
      </w:tblCellMar>
    </w:tblPr>
  </w:style>
  <w:style w:type="table" w:styleId="TableGrid">
    <w:name w:val="Table Grid"/>
    <w:basedOn w:val="TableNormal"/>
    <w:uiPriority w:val="59"/>
    <w:rsid w:val="007e54d0"/>
    <w:pPr>
      <w:spacing w:lineRule="auto" w:line="240" w:after="0"/>
    </w:pPr>
    <w:rPr>
      <w:lang w:val="en-IN"/>
    </w:rPr>
    <w:tblPr>
      <w:tblInd w:type="dxa" w:w="0"/>
      <w:tblBorders>
        <w:top w:space="0" w:sz="4" w:themeColor="text1" w:color="000000" w:val="single"/>
        <w:left w:space="0" w:sz="4" w:themeColor="text1" w:color="000000" w:val="single"/>
        <w:bottom w:space="0" w:sz="4" w:themeColor="text1" w:color="000000" w:val="single"/>
        <w:right w:space="0" w:sz="4" w:themeColor="text1" w:color="000000" w:val="single"/>
        <w:insideH w:space="0" w:sz="4" w:themeColor="text1" w:color="000000" w:val="single"/>
        <w:insideV w:space="0" w:sz="4" w:themeColor="text1" w:color="000000" w:val="single"/>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gif"/><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hyperlink" Target="http://en.wikipedia.org/wiki/Thiruvananthapuram" TargetMode="External"/><Relationship Id="rId9" Type="http://schemas.openxmlformats.org/officeDocument/2006/relationships/hyperlink" Target="http://en.wikipedia.org/wiki/Pappanamcode" TargetMode="External"/><Relationship Id="rId10" Type="http://schemas.openxmlformats.org/officeDocument/2006/relationships/hyperlink" Target="http://en.wikipedia.org/wiki/Balaramapuram" TargetMode="External"/><Relationship Id="rId11" Type="http://schemas.openxmlformats.org/officeDocument/2006/relationships/hyperlink" Target="http://en.wikipedia.org/wiki/Amaravila" TargetMode="External"/><Relationship Id="rId12" Type="http://schemas.openxmlformats.org/officeDocument/2006/relationships/hyperlink" Target="http://en.wikipedia.org/wiki/Kulathoor" TargetMode="External"/><Relationship Id="rId13" Type="http://schemas.openxmlformats.org/officeDocument/2006/relationships/hyperlink" Target="http://en.wikipedia.org/wiki/Chirayinkeezhu" TargetMode="External"/><Relationship Id="rId14" Type="http://schemas.openxmlformats.org/officeDocument/2006/relationships/hyperlink" Target="http://en.wikipedia.org/wiki/Keltron" TargetMode="External"/><Relationship Id="rId15" Type="http://schemas.openxmlformats.org/officeDocument/2006/relationships/hyperlink" Target="http://en.wikipedia.org/wiki/Balaramapuram" TargetMode="External"/><Relationship Id="rId16" Type="http://schemas.openxmlformats.org/officeDocument/2006/relationships/hyperlink" Target="http://en.wikipedia.org/wiki/Balaramapuram" TargetMode="External"/><Relationship Id="rId17" Type="http://schemas.openxmlformats.org/officeDocument/2006/relationships/hyperlink" Target="http://en.wikipedia.org/wiki/Travancore_Titanium" TargetMode="External"/><Relationship Id="rId18" Type="http://schemas.openxmlformats.org/officeDocument/2006/relationships/hyperlink" Target="http://en.wikipedia.org/wiki/Titanium_dioxide" TargetMode="External"/><Relationship Id="rId19" Type="http://schemas.openxmlformats.org/officeDocument/2006/relationships/hyperlink" Target="http://en.wikipedia.org/wiki/Hindustan_Latex_Limited" TargetMode="External"/><Relationship Id="rId20" Type="http://schemas.openxmlformats.org/officeDocument/2006/relationships/hyperlink" Target="http://en.wikipedia.org/wiki/Ormeloxifene" TargetMode="External"/><Relationship Id="rId21" Type="http://schemas.openxmlformats.org/officeDocument/2006/relationships/hyperlink" Target="http://en.wikipedia.org/wiki/BrahMos_Aerospace_Private_Limited" TargetMode="External"/><Relationship Id="rId22" Type="http://schemas.openxmlformats.org/officeDocument/2006/relationships/hyperlink" Target="http://en.wikipedia.org/wiki/Medical_tourism" TargetMode="External"/><Relationship Id="rId23" Type="http://schemas.openxmlformats.org/officeDocument/2006/relationships/hyperlink" Target="http://en.wikipedia.org/wiki/Technopark_Kerala" TargetMode="External"/><Relationship Id="rId24" Type="http://schemas.openxmlformats.org/officeDocument/2006/relationships/hyperlink" Target="http://en.wikipedia.org/wiki/India" TargetMode="External"/><Relationship Id="rId25" Type="http://schemas.openxmlformats.org/officeDocument/2006/relationships/hyperlink" Target="http://en.wikipedia.org/wiki/Industrial_park" TargetMode="External"/><Relationship Id="rId26" Type="http://schemas.openxmlformats.org/officeDocument/2006/relationships/hyperlink" Target="http://en.wikipedia.org/wiki/Electronics" TargetMode="External"/><Relationship Id="rId27" Type="http://schemas.openxmlformats.org/officeDocument/2006/relationships/hyperlink" Target="http://en.wikipedia.org/wiki/Software" TargetMode="External"/><Relationship Id="rId28" Type="http://schemas.openxmlformats.org/officeDocument/2006/relationships/hyperlink" Target="http://en.wikipedia.org/wiki/Thiruvananthapuram" TargetMode="External"/><Relationship Id="rId29" Type="http://schemas.openxmlformats.org/officeDocument/2006/relationships/hyperlink" Target="http://en.wikipedia.org/wiki/Technocity,_Trivandrum" TargetMode="External"/><Relationship Id="rId30" Type="http://schemas.openxmlformats.org/officeDocument/2006/relationships/hyperlink" Target="http://en.wikipedia.org/wiki/Oracle_Corporation" TargetMode="External"/><Relationship Id="rId31" Type="http://schemas.openxmlformats.org/officeDocument/2006/relationships/hyperlink" Target="http://en.wikipedia.org/wiki/Infosys" TargetMode="External"/><Relationship Id="rId32" Type="http://schemas.openxmlformats.org/officeDocument/2006/relationships/hyperlink" Target="http://en.wikipedia.org/wiki/Tata_Consultancy_Services" TargetMode="External"/><Relationship Id="rId33" Type="http://schemas.openxmlformats.org/officeDocument/2006/relationships/hyperlink" Target="http://en.wikipedia.org/wiki/HCL_Technologies" TargetMode="External"/><Relationship Id="rId34" Type="http://schemas.openxmlformats.org/officeDocument/2006/relationships/hyperlink" Target="http://en.wikipedia.org/wiki/McKinsey_%26_Co." TargetMode="External"/><Relationship Id="rId35" Type="http://schemas.openxmlformats.org/officeDocument/2006/relationships/hyperlink" Target="http://en.wikipedia.org/w/index.php?title=Ernst_%26_Young_Global_Shared_Services_Center&amp;action=edit&amp;redlink=1" TargetMode="External"/><Relationship Id="rId36" Type="http://schemas.openxmlformats.org/officeDocument/2006/relationships/hyperlink" Target="http://en.wikipedia.org/wiki/Allianz_Cornhill" TargetMode="External"/><Relationship Id="rId37" Type="http://schemas.openxmlformats.org/officeDocument/2006/relationships/hyperlink" Target="http://en.wikipedia.org/wiki/UST_Global" TargetMode="External"/><Relationship Id="rId38" Type="http://schemas.openxmlformats.org/officeDocument/2006/relationships/hyperlink" Target="http://en.wikipedia.org/wiki/Tata_Elxsi" TargetMode="External"/><Relationship Id="rId39" Type="http://schemas.openxmlformats.org/officeDocument/2006/relationships/hyperlink" Target="http://en.wikipedia.org/wiki/IBS_Software_Services" TargetMode="External"/><Relationship Id="rId40" Type="http://schemas.openxmlformats.org/officeDocument/2006/relationships/hyperlink" Target="http://en.wikipedia.org/wiki/NeST_Software" TargetMode="External"/><Relationship Id="rId41" Type="http://schemas.openxmlformats.org/officeDocument/2006/relationships/hyperlink" Target="http://en.wikipedia.org/wiki/SunTec_Business_Solutions" TargetMode="External"/><Relationship Id="rId42" Type="http://schemas.openxmlformats.org/officeDocument/2006/relationships/hyperlink" Target="http://en.wikipedia.org/wiki/Liquid_Propulsion_Systems_Centre" TargetMode="External"/><Relationship Id="rId43" Type="http://schemas.openxmlformats.org/officeDocument/2006/relationships/image" Target="media/image7.jpeg"/><Relationship Id="rId44" Type="http://schemas.openxmlformats.org/officeDocument/2006/relationships/image" Target="media/image8.jpeg"/><Relationship Id="rId45" Type="http://schemas.openxmlformats.org/officeDocument/2006/relationships/image" Target="media/image9.jpeg"/><Relationship Id="rId46" Type="http://schemas.openxmlformats.org/officeDocument/2006/relationships/image" Target="media/image10.jpeg"/><Relationship Id="rId47" Type="http://schemas.openxmlformats.org/officeDocument/2006/relationships/image" Target="media/image11.jpeg"/><Relationship Id="rId48" Type="http://schemas.openxmlformats.org/officeDocument/2006/relationships/image" Target="media/image12.jpeg"/><Relationship Id="rId49" Type="http://schemas.openxmlformats.org/officeDocument/2006/relationships/image" Target="media/image13.jpeg"/><Relationship Id="rId50" Type="http://schemas.openxmlformats.org/officeDocument/2006/relationships/image" Target="media/image14.jpeg"/><Relationship Id="rId51" Type="http://schemas.openxmlformats.org/officeDocument/2006/relationships/image" Target="media/image15.jpeg"/><Relationship Id="rId52" Type="http://schemas.openxmlformats.org/officeDocument/2006/relationships/image" Target="media/image16.jpeg"/><Relationship Id="rId53" Type="http://schemas.openxmlformats.org/officeDocument/2006/relationships/image" Target="media/image17.jpeg"/><Relationship Id="rId54" Type="http://schemas.openxmlformats.org/officeDocument/2006/relationships/image" Target="media/image18.jpeg"/><Relationship Id="rId55" Type="http://schemas.openxmlformats.org/officeDocument/2006/relationships/image" Target="media/image19.jpeg"/><Relationship Id="rId56" Type="http://schemas.openxmlformats.org/officeDocument/2006/relationships/image" Target="media/image20.jpeg"/><Relationship Id="rId57" Type="http://schemas.openxmlformats.org/officeDocument/2006/relationships/image" Target="media/image21.jpeg"/><Relationship Id="rId58" Type="http://schemas.openxmlformats.org/officeDocument/2006/relationships/image" Target="media/image22.jpeg"/><Relationship Id="rId59" Type="http://schemas.openxmlformats.org/officeDocument/2006/relationships/image" Target="media/image23.jpeg"/><Relationship Id="rId60" Type="http://schemas.openxmlformats.org/officeDocument/2006/relationships/image" Target="media/image24.jpeg"/><Relationship Id="rId61" Type="http://schemas.openxmlformats.org/officeDocument/2006/relationships/image" Target="media/image25.jpeg"/><Relationship Id="rId62" Type="http://schemas.openxmlformats.org/officeDocument/2006/relationships/image" Target="media/image26.jpeg"/><Relationship Id="rId63" Type="http://schemas.openxmlformats.org/officeDocument/2006/relationships/image" Target="media/image27.jpeg"/><Relationship Id="rId64" Type="http://schemas.openxmlformats.org/officeDocument/2006/relationships/image" Target="media/image28.jpeg"/><Relationship Id="rId65" Type="http://schemas.openxmlformats.org/officeDocument/2006/relationships/image" Target="media/image29.jpeg"/><Relationship Id="rId66" Type="http://schemas.openxmlformats.org/officeDocument/2006/relationships/image" Target="media/image30.jpeg"/><Relationship Id="rId67" Type="http://schemas.openxmlformats.org/officeDocument/2006/relationships/image" Target="media/image31.jpeg"/><Relationship Id="rId68" Type="http://schemas.openxmlformats.org/officeDocument/2006/relationships/image" Target="media/image32.jpeg"/><Relationship Id="rId69" Type="http://schemas.openxmlformats.org/officeDocument/2006/relationships/image" Target="media/image33.jpeg"/><Relationship Id="rId70" Type="http://schemas.openxmlformats.org/officeDocument/2006/relationships/image" Target="media/image34.jpeg"/><Relationship Id="rId71" Type="http://schemas.openxmlformats.org/officeDocument/2006/relationships/image" Target="media/image35.jpeg"/><Relationship Id="rId72" Type="http://schemas.openxmlformats.org/officeDocument/2006/relationships/image" Target="media/image36.jpeg"/><Relationship Id="rId73" Type="http://schemas.openxmlformats.org/officeDocument/2006/relationships/image" Target="media/image37.jpeg"/><Relationship Id="rId74" Type="http://schemas.openxmlformats.org/officeDocument/2006/relationships/image" Target="media/image38.jpeg"/><Relationship Id="rId75" Type="http://schemas.openxmlformats.org/officeDocument/2006/relationships/image" Target="media/image39.jpeg"/><Relationship Id="rId76" Type="http://schemas.openxmlformats.org/officeDocument/2006/relationships/image" Target="media/image40.jpeg"/><Relationship Id="rId77" Type="http://schemas.openxmlformats.org/officeDocument/2006/relationships/image" Target="media/image41.jpeg"/><Relationship Id="rId78" Type="http://schemas.openxmlformats.org/officeDocument/2006/relationships/image" Target="media/image42.jpeg"/><Relationship Id="rId79" Type="http://schemas.openxmlformats.org/officeDocument/2006/relationships/image" Target="media/image43.jpeg"/><Relationship Id="rId80" Type="http://schemas.openxmlformats.org/officeDocument/2006/relationships/image" Target="media/image44.jpeg"/><Relationship Id="rId81" Type="http://schemas.openxmlformats.org/officeDocument/2006/relationships/image" Target="media/image45.jpeg"/><Relationship Id="rId82" Type="http://schemas.openxmlformats.org/officeDocument/2006/relationships/chart" Target="charts/chart1.xml"/><Relationship Id="rId83" Type="http://schemas.openxmlformats.org/officeDocument/2006/relationships/chart" Target="charts/chart2.xml"/><Relationship Id="rId84" Type="http://schemas.openxmlformats.org/officeDocument/2006/relationships/image" Target="media/image46.wmf"/><Relationship Id="rId85" Type="http://schemas.openxmlformats.org/officeDocument/2006/relationships/image" Target="media/image47.wmf"/><Relationship Id="rId86" Type="http://schemas.openxmlformats.org/officeDocument/2006/relationships/image" Target="media/image48.wmf"/><Relationship Id="rId87" Type="http://schemas.openxmlformats.org/officeDocument/2006/relationships/image" Target="media/image49.wmf"/><Relationship Id="rId88" Type="http://schemas.openxmlformats.org/officeDocument/2006/relationships/image" Target="media/image50.wmf"/><Relationship Id="rId89" Type="http://schemas.openxmlformats.org/officeDocument/2006/relationships/image" Target="media/image51.wmf"/><Relationship Id="rId90" Type="http://schemas.openxmlformats.org/officeDocument/2006/relationships/footer" Target="footer1.xml"/><Relationship Id="rId91" Type="http://schemas.openxmlformats.org/officeDocument/2006/relationships/numbering" Target="numbering.xml"/><Relationship Id="rId92" Type="http://schemas.openxmlformats.org/officeDocument/2006/relationships/fontTable" Target="fontTable.xml"/><Relationship Id="rId93" Type="http://schemas.openxmlformats.org/officeDocument/2006/relationships/settings" Target="settings.xml"/><Relationship Id="rId94" Type="http://schemas.openxmlformats.org/officeDocument/2006/relationships/theme" Target="theme/theme1.xml"/>
</Relationships>
</file>

<file path=word/charts/chart1.xml><?xml version="1.0" encoding="utf-8"?>
<c:chartSpace xmlns:c="http://schemas.openxmlformats.org/drawingml/2006/chart" xmlns:a="http://schemas.openxmlformats.org/drawingml/2006/main" xmlns:r="http://schemas.openxmlformats.org/officeDocument/2006/relationships">
  <c:lang val="en-US"/>
  <c:chart>
    <c:plotArea>
      <c:layout/>
      <c:barChart>
        <c:barDir val="bar"/>
        <c:grouping val="clustered"/>
        <c:ser>
          <c:idx val="0"/>
          <c:order val="0"/>
          <c:tx>
            <c:strRef>
              <c:f>label 0</c:f>
              <c:strCache>
                <c:ptCount val="1"/>
                <c:pt idx="0">
                  <c:v/>
                </c:pt>
              </c:strCache>
            </c:strRef>
          </c:tx>
          <c:spPr>
            <a:solidFill>
              <a:srgbClr val="4f81bd"/>
            </a:solidFill>
            <a:ln>
              <a:noFill/>
            </a:ln>
          </c:spPr>
          <c:cat>
            <c:strRef>
              <c:f>categories</c:f>
              <c:strCache>
                <c:ptCount val="12"/>
                <c:pt idx="0">
                  <c:v>KOVALAM-PANATHURA TEMPLE</c:v>
                </c:pt>
                <c:pt idx="1">
                  <c:v>PANATHURA TEMPLE -POONTHURA POZHI</c:v>
                </c:pt>
                <c:pt idx="2">
                  <c:v>POONTHURA POZHI-MOONATTUMUKKU</c:v>
                </c:pt>
                <c:pt idx="3">
                  <c:v>MOONATTUMUKKU-SM LOCK</c:v>
                </c:pt>
                <c:pt idx="4">
                  <c:v>SM LOCK-MUTTATHARA IRON BRIDGE</c:v>
                </c:pt>
                <c:pt idx="5">
                  <c:v>MUTTATHARA IRON BRIDGE-PONNARA BRIDGE</c:v>
                </c:pt>
                <c:pt idx="6">
                  <c:v>PONNARA BRIDGE-VALLAKADAVU BRIDGE</c:v>
                </c:pt>
                <c:pt idx="7">
                  <c:v>VALLAKADAVU BRIDGE - CHACKAI ROAD BRIDGE</c:v>
                </c:pt>
                <c:pt idx="8">
                  <c:v>CHACKAI ROAD BRIDGE - CHACKAI RAILWAY BRIDGE</c:v>
                </c:pt>
                <c:pt idx="9">
                  <c:v>CHACKAI RAILWAY BRIDGE - VEMPALAVATTOM</c:v>
                </c:pt>
                <c:pt idx="10">
                  <c:v>VEMPALAVATTOM-AKKULAM BRIDGE</c:v>
                </c:pt>
                <c:pt idx="11">
                  <c:v>AKKULAM BRIDGE - AKKULAM BOAT CLUB</c:v>
                </c:pt>
              </c:strCache>
            </c:strRef>
          </c:cat>
          <c:val>
            <c:numRef>
              <c:f>0</c:f>
              <c:numCache>
                <c:formatCode>General</c:formatCode>
                <c:ptCount val="12"/>
                <c:pt idx="0">
                  <c:v>19569.47</c:v>
                </c:pt>
                <c:pt idx="1">
                  <c:v>33011.8</c:v>
                </c:pt>
                <c:pt idx="2">
                  <c:v>45918.96</c:v>
                </c:pt>
                <c:pt idx="3">
                  <c:v>13182.41</c:v>
                </c:pt>
                <c:pt idx="4">
                  <c:v>40149.71</c:v>
                </c:pt>
                <c:pt idx="5">
                  <c:v>20769.9199999999</c:v>
                </c:pt>
                <c:pt idx="6">
                  <c:v>26878.6299999999</c:v>
                </c:pt>
                <c:pt idx="7">
                  <c:v>29941.6099999999</c:v>
                </c:pt>
                <c:pt idx="8">
                  <c:v>7346.38</c:v>
                </c:pt>
                <c:pt idx="9">
                  <c:v>29633.1499999999</c:v>
                </c:pt>
                <c:pt idx="10">
                  <c:v>2058.58</c:v>
                </c:pt>
                <c:pt idx="11">
                  <c:v>3442.48</c:v>
                </c:pt>
              </c:numCache>
            </c:numRef>
          </c:val>
        </c:ser>
        <c:gapWidth val="300"/>
        <c:overlap val="0"/>
        <c:axId val="26708"/>
        <c:axId val="30198"/>
      </c:barChart>
      <c:catAx>
        <c:axId val="26708"/>
        <c:scaling>
          <c:orientation val="minMax"/>
        </c:scaling>
        <c:delete val="0"/>
        <c:axPos val="b"/>
        <c:majorTickMark val="none"/>
        <c:minorTickMark val="none"/>
        <c:tickLblPos val="nextTo"/>
        <c:spPr>
          <a:ln w="9360">
            <a:solidFill>
              <a:srgbClr val="878787"/>
            </a:solidFill>
            <a:round/>
          </a:ln>
        </c:spPr>
        <c:crossAx val="30198"/>
        <c:crosses val="autoZero"/>
        <c:auto val="1"/>
        <c:lblAlgn val="ctr"/>
        <c:lblOffset val="100"/>
      </c:catAx>
      <c:valAx>
        <c:axId val="30198"/>
        <c:scaling>
          <c:orientation val="minMax"/>
        </c:scaling>
        <c:delete val="0"/>
        <c:axPos val="l"/>
        <c:majorGridlines>
          <c:spPr>
            <a:ln w="9360">
              <a:solidFill>
                <a:srgbClr val="878787"/>
              </a:solidFill>
              <a:round/>
            </a:ln>
          </c:spPr>
        </c:majorGridlines>
        <c:minorGridlines>
          <c:spPr>
            <a:ln w="9360">
              <a:solidFill>
                <a:srgbClr val="b7b7b7"/>
              </a:solidFill>
              <a:round/>
            </a:ln>
          </c:spPr>
        </c:minorGridlines>
        <c:title>
          <c:tx>
            <c:rich>
              <a:bodyPr/>
              <a:lstStyle/>
              <a:p>
                <a:pPr>
                  <a:defRPr/>
                </a:pPr>
                <a:r>
                  <a:rPr b="1" sz="1000">
                    <a:solidFill>
                      <a:srgbClr val="000000"/>
                    </a:solidFill>
                    <a:latin typeface="Calibri"/>
                  </a:rPr>
                  <a:t>Dredging Volume (cum)</a:t>
                </a:r>
              </a:p>
            </c:rich>
          </c:tx>
          <c:layout/>
        </c:title>
        <c:majorTickMark val="out"/>
        <c:minorTickMark val="none"/>
        <c:tickLblPos val="nextTo"/>
        <c:spPr>
          <a:ln w="9360">
            <a:solidFill>
              <a:srgbClr val="878787"/>
            </a:solidFill>
            <a:round/>
          </a:ln>
        </c:spPr>
        <c:crossAx val="26708"/>
        <c:crosses val="autoZero"/>
      </c:valAx>
      <c:spPr>
        <a:solidFill>
          <a:srgbClr val="ffffff"/>
        </a:solidFill>
        <a:ln>
          <a:noFill/>
        </a:ln>
      </c:spPr>
    </c:plotArea>
    <c:plotVisOnly val="1"/>
  </c:chart>
  <c:spPr>
    <a:noFill/>
    <a:ln>
      <a:noFill/>
    </a:ln>
  </c:spPr>
</c:chartSpace>
</file>

<file path=word/charts/chart2.xml><?xml version="1.0" encoding="utf-8"?>
<c:chartSpace xmlns:c="http://schemas.openxmlformats.org/drawingml/2006/chart" xmlns:a="http://schemas.openxmlformats.org/drawingml/2006/main" xmlns:r="http://schemas.openxmlformats.org/officeDocument/2006/relationships">
  <c:lang val="en-US"/>
  <c:chart>
    <c:plotArea>
      <c:layout/>
      <c:scatterChart>
        <c:scatterStyle val="lineMarker"/>
        <c:varyColors val="0"/>
        <c:ser>
          <c:idx val="0"/>
          <c:order val="0"/>
          <c:tx>
            <c:strRef>
              <c:f>label 1</c:f>
              <c:strCache>
                <c:ptCount val="1"/>
                <c:pt idx="0">
                  <c:v/>
                </c:pt>
              </c:strCache>
            </c:strRef>
          </c:tx>
          <c:spPr>
            <a:solidFill>
              <a:srgbClr val="4a7ebb"/>
            </a:solidFill>
            <a:ln w="28440">
              <a:solidFill>
                <a:srgbClr val="4a7ebb"/>
              </a:solidFill>
              <a:round/>
            </a:ln>
          </c:spPr>
          <c:trendline>
            <c:spPr>
              <a:ln w="9360">
                <a:solidFill>
                  <a:srgbClr val="000000"/>
                </a:solidFill>
                <a:round/>
              </a:ln>
            </c:spPr>
            <c:trendlineType val="poly"/>
            <c:order val="5"/>
            <c:forward val="15"/>
            <c:backward val="0"/>
            <c:dispRSqr val="0"/>
            <c:dispEq val="0"/>
          </c:trendline>
          <c:xVal>
            <c:numRef>
              <c:f>0</c:f>
              <c:numCache>
                <c:formatCode>General</c:formatCode>
                <c:ptCount val="12"/>
                <c:pt idx="0">
                  <c:v>1901</c:v>
                </c:pt>
                <c:pt idx="1">
                  <c:v>1911</c:v>
                </c:pt>
                <c:pt idx="2">
                  <c:v>1921</c:v>
                </c:pt>
                <c:pt idx="3">
                  <c:v>1931</c:v>
                </c:pt>
                <c:pt idx="4">
                  <c:v>1941</c:v>
                </c:pt>
                <c:pt idx="5">
                  <c:v>1951</c:v>
                </c:pt>
                <c:pt idx="6">
                  <c:v>1961</c:v>
                </c:pt>
                <c:pt idx="7">
                  <c:v>1971</c:v>
                </c:pt>
                <c:pt idx="8">
                  <c:v>1981</c:v>
                </c:pt>
                <c:pt idx="9">
                  <c:v>1991</c:v>
                </c:pt>
                <c:pt idx="10">
                  <c:v>2001</c:v>
                </c:pt>
                <c:pt idx="11">
                  <c:v>2011</c:v>
                </c:pt>
              </c:numCache>
            </c:numRef>
          </c:xVal>
          <c:yVal>
            <c:numRef>
              <c:f>0</c:f>
              <c:numCache>
                <c:formatCode>General</c:formatCode>
                <c:ptCount val="12"/>
                <c:pt idx="0">
                  <c:v>1901</c:v>
                </c:pt>
                <c:pt idx="1">
                  <c:v>1911</c:v>
                </c:pt>
                <c:pt idx="2">
                  <c:v>1921</c:v>
                </c:pt>
                <c:pt idx="3">
                  <c:v>1931</c:v>
                </c:pt>
                <c:pt idx="4">
                  <c:v>1941</c:v>
                </c:pt>
                <c:pt idx="5">
                  <c:v>1951</c:v>
                </c:pt>
                <c:pt idx="6">
                  <c:v>1961</c:v>
                </c:pt>
                <c:pt idx="7">
                  <c:v>1971</c:v>
                </c:pt>
                <c:pt idx="8">
                  <c:v>1981</c:v>
                </c:pt>
                <c:pt idx="9">
                  <c:v>1991</c:v>
                </c:pt>
                <c:pt idx="10">
                  <c:v>2001</c:v>
                </c:pt>
                <c:pt idx="11">
                  <c:v>2011</c:v>
                </c:pt>
              </c:numCache>
            </c:numRef>
          </c:yVal>
          <c:smooth val="1"/>
        </c:ser>
        <c:axId val="7955"/>
        <c:axId val="23781"/>
      </c:scatterChart>
      <c:valAx>
        <c:axId val="7955"/>
        <c:scaling>
          <c:orientation val="minMax"/>
        </c:scaling>
        <c:delete val="0"/>
        <c:axPos val="b"/>
        <c:majorGridlines>
          <c:spPr>
            <a:ln w="9360">
              <a:solidFill>
                <a:srgbClr val="000000"/>
              </a:solidFill>
              <a:round/>
            </a:ln>
          </c:spPr>
        </c:majorGridlines>
        <c:minorGridlines>
          <c:spPr>
            <a:ln w="9360">
              <a:solidFill>
                <a:srgbClr val="9bbb59"/>
              </a:solidFill>
              <a:round/>
            </a:ln>
          </c:spPr>
        </c:minorGridlines>
        <c:majorTickMark val="out"/>
        <c:minorTickMark val="none"/>
        <c:tickLblPos val="nextTo"/>
        <c:spPr>
          <a:ln w="9360">
            <a:solidFill>
              <a:srgbClr val="878787"/>
            </a:solidFill>
            <a:round/>
          </a:ln>
        </c:spPr>
        <c:crossAx val="23781"/>
        <c:crosses val="autoZero"/>
      </c:valAx>
      <c:valAx>
        <c:axId val="23781"/>
        <c:scaling>
          <c:orientation val="minMax"/>
        </c:scaling>
        <c:delete val="0"/>
        <c:axPos val="l"/>
        <c:majorGridlines>
          <c:spPr>
            <a:ln w="9360">
              <a:solidFill>
                <a:srgbClr val="000000"/>
              </a:solidFill>
              <a:round/>
            </a:ln>
          </c:spPr>
        </c:majorGridlines>
        <c:minorGridlines>
          <c:spPr>
            <a:ln w="9360">
              <a:solidFill>
                <a:srgbClr val="9bbb59"/>
              </a:solidFill>
              <a:round/>
            </a:ln>
          </c:spPr>
        </c:minorGridlines>
        <c:majorTickMark val="out"/>
        <c:minorTickMark val="none"/>
        <c:tickLblPos val="nextTo"/>
        <c:spPr>
          <a:ln w="9360">
            <a:solidFill>
              <a:srgbClr val="878787"/>
            </a:solidFill>
            <a:round/>
          </a:ln>
        </c:spPr>
        <c:crossAx val="7955"/>
        <c:crosses val="autoZero"/>
      </c:valAx>
      <c:spPr>
        <a:solidFill>
          <a:srgbClr val="ffffff"/>
        </a:solidFill>
        <a:ln>
          <a:noFill/>
        </a:ln>
      </c:spPr>
    </c:plotArea>
    <c:legend>
      <c:legendPos val="r"/>
      <c:overlay val="0"/>
      <c:spPr>
        <a:noFill/>
        <a:ln>
          <a:noFill/>
        </a:ln>
      </c:spPr>
    </c:legend>
    <c:plotVisOnly val="1"/>
  </c:chart>
  <c:spPr>
    <a:noFill/>
    <a:ln>
      <a:noFill/>
    </a:ln>
  </c:spPr>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2505</TotalTime>
  <Application>LibreOffice/4.3.0.4$Windows_x86 LibreOffice_project/62ad5818884a2fc2e5780dd45466868d41009ec0</Application>
  <Paragraphs>2269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2016-01-18T03:38:00Z</dcterms:created>
  <dc:creator>Lenovo</dc:creator>
  <dc:language>en-US</dc:language>
  <cp:lastPrinted>2015-01-08T12:40:00Z</cp:lastPrinted>
  <dcterms:modified xsi:type="dcterms:W3CDTF">2017-05-08T12:57:46Z</dcterms:modified>
  <cp:revision>53</cp:revision>
</cp:coreProperties>
</file>